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>o działalności leczniczej (tekst jedn. Dz. U. z 20</w:t>
      </w:r>
      <w:r>
        <w:rPr>
          <w:rFonts w:eastAsia="Calibri" w:cs="Arial" w:ascii="Arial" w:hAnsi="Arial"/>
          <w:bCs/>
          <w:color w:val="auto"/>
          <w:sz w:val="20"/>
          <w:szCs w:val="20"/>
          <w:lang w:val="pl-PL" w:eastAsia="zh-CN" w:bidi="ar-SA"/>
        </w:rPr>
        <w:t>20</w:t>
      </w:r>
      <w:r>
        <w:rPr>
          <w:rFonts w:eastAsia="Calibri" w:cs="Arial" w:ascii="Arial" w:hAnsi="Arial"/>
          <w:bCs/>
          <w:sz w:val="20"/>
          <w:szCs w:val="20"/>
        </w:rPr>
        <w:t xml:space="preserve"> r., poz. </w:t>
      </w:r>
      <w:r>
        <w:rPr>
          <w:rFonts w:eastAsia="Calibri" w:cs="Arial" w:ascii="Arial" w:hAnsi="Arial"/>
          <w:bCs/>
          <w:color w:val="auto"/>
          <w:sz w:val="20"/>
          <w:szCs w:val="20"/>
          <w:lang w:val="pl-PL" w:eastAsia="zh-CN" w:bidi="ar-SA"/>
        </w:rPr>
        <w:t>295</w:t>
      </w:r>
      <w:r>
        <w:rPr>
          <w:rFonts w:eastAsia="Calibri" w:cs="Arial" w:ascii="Arial" w:hAnsi="Arial"/>
          <w:bCs/>
          <w:sz w:val="20"/>
          <w:szCs w:val="20"/>
        </w:rPr>
        <w:t xml:space="preserve"> z późn. zm.) ogłasza konkurs ofert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na udzielanie świadczeń zdrowotnych na rzecz pacjentów Płockiego Zakładu Opieki Zdrowotnej Sp. z o.o. </w:t>
      </w:r>
      <w:r>
        <w:rPr>
          <w:rFonts w:eastAsia="Calibri" w:cs="Arial" w:ascii="Arial" w:hAnsi="Arial"/>
          <w:bCs/>
          <w:sz w:val="20"/>
          <w:szCs w:val="20"/>
        </w:rPr>
        <w:t>z podziałem na zadania: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nr 1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Świadczenie usług zdrowotnych w zakresie nocnej i świątecznej opieki zdrowotnej udzielanej </w:t>
        <w:br/>
        <w:t>w warunkach ambulatoryjnych oraz w miejscu zamieszkania lub pobytu świadczeniobiorcy – świadczenia lekarskie do 144 godzin miesięcznie (1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1</w:t>
      </w:r>
      <w:r>
        <w:rPr>
          <w:rFonts w:cs="Arial" w:ascii="Arial" w:hAnsi="Arial"/>
          <w:bCs/>
          <w:sz w:val="20"/>
          <w:szCs w:val="20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nr 2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nocnej i świątecznej opieki zdrowotnej udzielanej </w:t>
        <w:br/>
        <w:t>w warunkach ambulatoryjnych oraz w miejscu zamieszkania lub pobytu świadczeniobiorcy – świadczenia pielęgniarskie do 120 godzin miesięcznie (</w:t>
      </w:r>
      <w:r>
        <w:rPr>
          <w:rFonts w:eastAsia="Calibri" w:cs="Arial" w:ascii="Arial" w:hAnsi="Arial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  <w:t>8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5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6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Zamówienie będzie wykonywane w Siedzibie Udzielającego Zamówienia  oraz w miejscu zamieszkania lub pobytu świadczeniobiorcy</w:t>
      </w:r>
    </w:p>
    <w:p>
      <w:pPr>
        <w:pStyle w:val="Normal"/>
        <w:numPr>
          <w:ilvl w:val="0"/>
          <w:numId w:val="27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28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</w:t>
      </w:r>
    </w:p>
    <w:p>
      <w:pPr>
        <w:pStyle w:val="Normal"/>
        <w:numPr>
          <w:ilvl w:val="0"/>
          <w:numId w:val="29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24 miesięcy od daty podpisania umowy 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CPV:</w:t>
      </w: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85121200-5 Specjalistyczne usługi medyczne, 85111000-0 Usługi szpitalne, 85121100-4 Ogólne usługi lekarskie, 85141210-4 Usługi leczenia medycznego świadczone w warunkach domowych,</w:t>
      </w:r>
      <w:r>
        <w:rPr>
          <w:rFonts w:eastAsia="Times New Roman" w:cs="Arial" w:ascii="Arial" w:hAnsi="Arial"/>
          <w:bCs/>
          <w:color w:val="auto"/>
          <w:sz w:val="20"/>
          <w:szCs w:val="20"/>
          <w:lang w:eastAsia="pl-PL"/>
        </w:rPr>
        <w:t>CPV: 85141200-1 – Usługi świadczone przez pielęgniarki,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świadczenia opieki zdrowotnej będą realizowane od poniedziałku do piątku, w godzinach od 18.00 do 8.00 dnia następnego oraz w soboty, niedziele i inne dni ustawowo wolne od pracy w godzinach od 8.00 dnia danego do godziny 8.00 dnia następnego, w warunkach ambulatoryjnych.</w:t>
      </w:r>
      <w:r>
        <w:rPr/>
        <w:t xml:space="preserve"> </w:t>
      </w:r>
      <w:r>
        <w:rPr>
          <w:rFonts w:cs="Arial" w:ascii="Arial" w:hAnsi="Arial"/>
          <w:bCs/>
          <w:sz w:val="20"/>
          <w:szCs w:val="20"/>
        </w:rPr>
        <w:t xml:space="preserve">W przypadku stanu nagłego 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Przyjmujący Zamówienia</w:t>
      </w:r>
      <w:r>
        <w:rPr>
          <w:rFonts w:cs="Arial" w:ascii="Arial" w:hAnsi="Arial"/>
          <w:bCs/>
          <w:sz w:val="20"/>
          <w:szCs w:val="20"/>
        </w:rPr>
        <w:t xml:space="preserve"> zapewnia opiekę świadczeniobiorcy do czasu przyjazdu zespołu ratownictwa medycznego lub przekazania świadczeniobiorcy pod opiekę Szpitalnego Oddziału Ratunkowego lub Izby Przyjęć</w:t>
      </w:r>
    </w:p>
    <w:p>
      <w:pPr>
        <w:pStyle w:val="Normal"/>
        <w:numPr>
          <w:ilvl w:val="0"/>
          <w:numId w:val="3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33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lekarskich,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pielęgniarskich,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left="426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34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eastAsia="Calibri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eastAsia="Calibri"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wypełniony i podpisany formularz ofertowy,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/>
      </w:pPr>
      <w:r>
        <w:rPr>
          <w:rFonts w:eastAsia="Calibri"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kopie dokumentów potwierdzających uzyskanie wymaganych uprawnień, kopię prawa wykonywania zawodu 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/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cs="ubuntu"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0"/>
            <w:szCs w:val="20"/>
            <w:u w:val="none"/>
          </w:rPr>
          <w:t>www.ceidg.gov.pl</w:t>
        </w:r>
      </w:hyperlink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 nie starszy niż 1 miesiąc licząc od daty złożenia oferty)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/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>kopi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  <w:lang w:val="pl-PL" w:eastAsia="pl-PL" w:bidi="ar-SA"/>
        </w:rPr>
        <w:t>ę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 xml:space="preserve"> dokumentu potwierdzającego wpis do właściwego rejestru praktyk lekarskich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/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>kopię dokumentu potwierdzającego wpis do właściwego rejestru praktyk pielęgniarskich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aktualnego orzeczenia lekarza medycyny pracy o zdolności do wykonywania świadczeń zdrowotnych lub 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pisemne zobowiązanie  do przedłożenia ww. w chwili podpisywania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Arial;sans-serif" w:hAnsi="Arial;sans-serif" w:cs="Arial;sans-serif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eastAsia="Times New Roman" w:cs="Arial;sans-serif" w:ascii="Arial;sans-serif" w:hAnsi="Arial;sans-serif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Normal"/>
        <w:numPr>
          <w:ilvl w:val="0"/>
          <w:numId w:val="35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36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37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PZOZ/DZP/0705/33K/20”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11 stycznia 2021</w:t>
      </w:r>
      <w:r>
        <w:rPr>
          <w:rFonts w:cs="Arial" w:ascii="Arial" w:hAnsi="Arial"/>
          <w:b/>
          <w:bCs/>
          <w:sz w:val="20"/>
          <w:szCs w:val="20"/>
        </w:rPr>
        <w:t xml:space="preserve">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38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39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40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41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4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45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Anna Malesa.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before="0" w:after="200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ubuntu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>PZOZ/DZP/0705/04K/20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3"/>
    <w:lvlOverride w:ilvl="0">
      <w:startOverride w:val="1"/>
    </w:lvlOverride>
  </w:num>
  <w:num w:numId="26">
    <w:abstractNumId w:val="3"/>
  </w:num>
  <w:num w:numId="27">
    <w:abstractNumId w:val="3"/>
  </w:num>
  <w:num w:numId="28">
    <w:abstractNumId w:val="6"/>
    <w:lvlOverride w:ilvl="0">
      <w:startOverride w:val="1"/>
    </w:lvlOverride>
  </w:num>
  <w:num w:numId="29">
    <w:abstractNumId w:val="6"/>
  </w:num>
  <w:num w:numId="30">
    <w:abstractNumId w:val="6"/>
  </w:num>
  <w:num w:numId="31">
    <w:abstractNumId w:val="6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21"/>
    <w:lvlOverride w:ilvl="0">
      <w:startOverride w:val="1"/>
    </w:lvlOverride>
  </w:num>
  <w:num w:numId="44">
    <w:abstractNumId w:val="21"/>
  </w:num>
  <w:num w:numId="45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0361-23B3-4EBE-9ECB-700C865B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Application>LibreOffice/7.0.3.1$Windows_X86_64 LibreOffice_project/d7547858d014d4cf69878db179d326fc3483e082</Application>
  <Pages>2</Pages>
  <Words>842</Words>
  <Characters>5614</Characters>
  <CharactersWithSpaces>6407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2020-12-21T13:03:37Z</cp:lastPrinted>
  <dcterms:modified xsi:type="dcterms:W3CDTF">2020-12-22T13:41:53Z</dcterms:modified>
  <cp:revision>294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