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</w:t>
      </w:r>
      <w:r>
        <w:rPr>
          <w:rFonts w:cs="Arial" w:ascii="Arial" w:hAnsi="Arial"/>
          <w:bCs/>
          <w:color w:val="000000"/>
          <w:sz w:val="20"/>
          <w:szCs w:val="20"/>
        </w:rPr>
        <w:t>.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) </w:t>
      </w:r>
      <w:r>
        <w:rPr>
          <w:rFonts w:cs="Arial" w:ascii="Arial" w:hAnsi="Arial"/>
          <w:bCs/>
          <w:color w:val="000000"/>
          <w:sz w:val="20"/>
          <w:szCs w:val="20"/>
        </w:rPr>
        <w:t>ogłasza konkurs ofert na: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FF0000"/>
          <w:sz w:val="20"/>
          <w:szCs w:val="20"/>
          <w:lang w:eastAsia="pl-PL"/>
        </w:rPr>
      </w:pPr>
      <w:r>
        <w:rPr>
          <w:rFonts w:eastAsia="Calibri" w:cs="Arial" w:ascii="Arial" w:hAnsi="Arial"/>
          <w:sz w:val="20"/>
          <w:szCs w:val="20"/>
        </w:rPr>
        <w:t xml:space="preserve">Udzielanie świadczeń zdrowotnych przez sanitariusza w Oddziale Psychiatrycznym </w:t>
        <w:br/>
        <w:t xml:space="preserve"> w wymiarze maksymalnie 168 godzin miesięcznie </w:t>
      </w:r>
      <w:r>
        <w:rPr>
          <w:rFonts w:eastAsia="Calibri" w:cs="Arial" w:ascii="Arial" w:hAnsi="Arial"/>
          <w:bCs/>
          <w:sz w:val="20"/>
          <w:szCs w:val="20"/>
        </w:rPr>
        <w:t xml:space="preserve"> - 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eastAsia="Calibri" w:cs="Arial" w:ascii="Arial" w:hAnsi="Arial"/>
          <w:bCs/>
          <w:sz w:val="20"/>
          <w:szCs w:val="20"/>
        </w:rPr>
        <w:t xml:space="preserve"> osob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Zadanie 2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Konsultacje logopedy w Dziennym Ośrodku Rehabilitacji dla Dzieci oraz w Zakładzie Pielęgnacyjno-Opiekuńczym w wymiarze maksymalnie 88 godzin miesięcznie </w:t>
      </w:r>
      <w:r>
        <w:rPr>
          <w:rFonts w:eastAsia="Calibri" w:cs="Arial" w:ascii="Arial" w:hAnsi="Arial"/>
          <w:bCs/>
          <w:sz w:val="20"/>
          <w:szCs w:val="20"/>
        </w:rPr>
        <w:t xml:space="preserve"> - 1 osoba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Zadanie 3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Konsultacje logopedy w Zakładzie Pielęgnacyjno-Opiekuńczym </w:t>
      </w:r>
      <w:r>
        <w:rPr>
          <w:rFonts w:eastAsia="Calibri" w:cs="Arial" w:ascii="Arial" w:hAnsi="Arial"/>
          <w:sz w:val="20"/>
          <w:szCs w:val="20"/>
        </w:rPr>
        <w:t>w wymiarze maksymalnie 4,5 godziny miesięcznie</w:t>
      </w:r>
      <w:r>
        <w:rPr>
          <w:rFonts w:eastAsia="Calibri" w:cs="Arial" w:ascii="Arial" w:hAnsi="Arial"/>
          <w:bCs/>
          <w:sz w:val="20"/>
          <w:szCs w:val="20"/>
        </w:rPr>
        <w:t xml:space="preserve"> - 1 osoba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Zadanie 4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Udzielanie świadczeń zdrowotnych w zakresie medycyny pracy – lekarz medycyny pracy 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 wymiarze maksymalnie 80 godzin miesięcznie - 1 osoba.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>Świadczenie usług medycznych w zakresie chorób wewnętrznych w wymiarze nie przekraczającym średnio 220g/na m-c w skali roku: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 Oddziale Chorób Wewnętrznych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 Izbie Przyjęć Oddziału Chorób Wewnętrznych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>- konsultacje medyczne dla pozostałych pacjentów szpitala Świętej Trójcy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eastAsia="Calibri" w:cs="Arial" w:ascii="Arial" w:hAnsi="Arial"/>
          <w:b/>
          <w:bCs/>
          <w:sz w:val="20"/>
          <w:szCs w:val="20"/>
        </w:rPr>
        <w:t>Zadanie 6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>Świadczenie usług zdrowotnych w zakresie ginekologii i położnictwa na Oddziale Ginekologiczno – położniczym, w tym pełnienie dyżurów lekarskich w wymiarze maksymalnie 140 godzin miesięcznie.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7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Świadczenie usług zdrowotnych w zakresie ginekologii i położnictwa na Oddziale Ginekologiczno – położniczym, w tym pełnienie dyżurów lekarskich w wymiarze maksymalnie 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>50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 godzin miesięcznie.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3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34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Siedzibach Udzielającego Zamówienia.</w:t>
      </w:r>
    </w:p>
    <w:p>
      <w:pPr>
        <w:pStyle w:val="Normal"/>
        <w:numPr>
          <w:ilvl w:val="0"/>
          <w:numId w:val="3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24 miesięcy </w:t>
      </w:r>
    </w:p>
    <w:p>
      <w:pPr>
        <w:pStyle w:val="Normal"/>
        <w:numPr>
          <w:ilvl w:val="0"/>
          <w:numId w:val="38"/>
        </w:numPr>
        <w:spacing w:lineRule="auto" w:line="240" w:before="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CPV: 85100000-0 Usługi ochrony zdrowia, 85121200-5 Specjalistyczne usługi medyczne, 85121100-4 Ogólne usługi lekarskie,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85111000-0 Usługi szpitalne,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85121270-6 Usługi psychiatryczne lub psychologiczne</w:t>
      </w:r>
    </w:p>
    <w:p>
      <w:pPr>
        <w:pStyle w:val="Normal"/>
        <w:numPr>
          <w:ilvl w:val="0"/>
          <w:numId w:val="39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color w:val="FF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>za godzinę udzielania świadczeń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color w:val="FF0000"/>
          <w:sz w:val="20"/>
          <w:szCs w:val="20"/>
        </w:rPr>
      </w:r>
    </w:p>
    <w:p>
      <w:pPr>
        <w:pStyle w:val="Normal"/>
        <w:numPr>
          <w:ilvl w:val="0"/>
          <w:numId w:val="40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786" w:hanging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odpowiedniego wykształcenia: logopeda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– dotyczy zadania nr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2 i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3</w:t>
      </w:r>
    </w:p>
    <w:p>
      <w:pPr>
        <w:pStyle w:val="Normal"/>
        <w:widowControl w:val="false"/>
        <w:numPr>
          <w:ilvl w:val="0"/>
          <w:numId w:val="41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</w:t>
      </w:r>
    </w:p>
    <w:p>
      <w:pPr>
        <w:pStyle w:val="Normal"/>
        <w:numPr>
          <w:ilvl w:val="0"/>
          <w:numId w:val="42"/>
        </w:numPr>
        <w:spacing w:lineRule="auto" w:line="240" w:before="12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kopię prawa wykonywania zawodu*, </w:t>
      </w:r>
    </w:p>
    <w:p>
      <w:pPr>
        <w:pStyle w:val="Normal"/>
        <w:numPr>
          <w:ilvl w:val="0"/>
          <w:numId w:val="45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kopie dokumentów potwierdzających wymagane wykształcenie (dotyczy zadania nr 2 i 3)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 (zadanie nr 4 )</w:t>
      </w:r>
    </w:p>
    <w:p>
      <w:pPr>
        <w:pStyle w:val="Normal"/>
        <w:numPr>
          <w:ilvl w:val="0"/>
          <w:numId w:val="47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48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49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50"/>
        </w:numPr>
        <w:spacing w:lineRule="auto" w:line="240" w:before="0" w:after="0"/>
        <w:ind w:left="714" w:hanging="357"/>
        <w:jc w:val="both"/>
        <w:rPr/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60" w:after="0"/>
        <w:ind w:left="425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5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5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53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Cs/>
          <w:i/>
          <w:sz w:val="20"/>
          <w:szCs w:val="20"/>
        </w:rPr>
        <w:t>„Konkurs ofert nr PZOZ/DZP/0705/23/K/21”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4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 października 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54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5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</w:t>
      </w:r>
      <w:r>
        <w:rPr>
          <w:rFonts w:eastAsia="Calibri" w:cs="Arial" w:ascii="Arial" w:hAnsi="Arial"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56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57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ofert.</w:t>
      </w:r>
    </w:p>
    <w:p>
      <w:pPr>
        <w:pStyle w:val="Normal"/>
        <w:numPr>
          <w:ilvl w:val="0"/>
          <w:numId w:val="5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59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6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6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24 364 51 14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 </w:t>
      </w:r>
    </w:p>
    <w:p>
      <w:pPr>
        <w:pStyle w:val="Normal"/>
        <w:spacing w:lineRule="auto" w:line="240" w:before="120" w:after="0"/>
        <w:ind w:left="357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67" w:top="624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PZOZ/DZP/0705/24K/21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"/>
    <w:lvlOverride w:ilvl="0">
      <w:startOverride w:val="1"/>
    </w:lvlOverride>
  </w:num>
  <w:num w:numId="34">
    <w:abstractNumId w:val="3"/>
  </w:num>
  <w:num w:numId="35">
    <w:abstractNumId w:val="3"/>
  </w:num>
  <w:num w:numId="36">
    <w:abstractNumId w:val="6"/>
    <w:lvlOverride w:ilvl="0">
      <w:startOverride w:val="1"/>
    </w:lvlOverride>
  </w:num>
  <w:num w:numId="37">
    <w:abstractNumId w:val="6"/>
  </w:num>
  <w:num w:numId="38">
    <w:abstractNumId w:val="6"/>
  </w:num>
  <w:num w:numId="39">
    <w:abstractNumId w:val="3"/>
  </w:num>
  <w:num w:numId="40">
    <w:abstractNumId w:val="3"/>
  </w:num>
  <w:num w:numId="41">
    <w:abstractNumId w:val="1"/>
  </w:num>
  <w:num w:numId="42">
    <w:abstractNumId w:val="3"/>
  </w:num>
  <w:num w:numId="43">
    <w:abstractNumId w:val="13"/>
    <w:lvlOverride w:ilvl="0">
      <w:startOverride w:val="1"/>
    </w:lvlOverride>
  </w:num>
  <w:num w:numId="44">
    <w:abstractNumId w:val="13"/>
  </w:num>
  <w:num w:numId="45">
    <w:abstractNumId w:val="13"/>
  </w:num>
  <w:num w:numId="46">
    <w:abstractNumId w:val="13"/>
  </w:num>
  <w:num w:numId="47">
    <w:abstractNumId w:val="13"/>
  </w:num>
  <w:num w:numId="48">
    <w:abstractNumId w:val="13"/>
  </w:num>
  <w:num w:numId="49">
    <w:abstractNumId w:val="13"/>
  </w:num>
  <w:num w:numId="50">
    <w:abstractNumId w:val="13"/>
  </w:num>
  <w:num w:numId="51">
    <w:abstractNumId w:val="3"/>
  </w:num>
  <w:num w:numId="52">
    <w:abstractNumId w:val="3"/>
  </w:num>
  <w:num w:numId="53">
    <w:abstractNumId w:val="3"/>
  </w:num>
  <w:num w:numId="54">
    <w:abstractNumId w:val="3"/>
  </w:num>
  <w:num w:numId="55">
    <w:abstractNumId w:val="3"/>
  </w:num>
  <w:num w:numId="56">
    <w:abstractNumId w:val="3"/>
  </w:num>
  <w:num w:numId="57">
    <w:abstractNumId w:val="3"/>
  </w:num>
  <w:num w:numId="58">
    <w:abstractNumId w:val="3"/>
  </w:num>
  <w:num w:numId="59">
    <w:abstractNumId w:val="29"/>
    <w:lvlOverride w:ilvl="0">
      <w:startOverride w:val="1"/>
    </w:lvlOverride>
  </w:num>
  <w:num w:numId="60">
    <w:abstractNumId w:val="29"/>
  </w:num>
  <w:num w:numId="61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Calibri" w:hAnsi="Calibri" w:eastAsia="OpenSymbol" w:cs="OpenSymbol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Application>LibreOffice/7.0.3.1$Windows_X86_64 LibreOffice_project/d7547858d014d4cf69878db179d326fc3483e082</Application>
  <Pages>2</Pages>
  <Words>792</Words>
  <Characters>5193</Characters>
  <CharactersWithSpaces>5924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2021-10-06T10:37:27Z</cp:lastPrinted>
  <dcterms:modified xsi:type="dcterms:W3CDTF">2021-10-06T13:35:55Z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