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r., poz. 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z późn. zm.)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ogłasza konkurs ofert na:  </w:t>
      </w:r>
      <w:r>
        <w:rPr>
          <w:rFonts w:cs="Arial" w:ascii="Arial" w:hAnsi="Arial"/>
          <w:bCs/>
          <w:sz w:val="20"/>
          <w:szCs w:val="20"/>
        </w:rPr>
        <w:t xml:space="preserve">  </w:t>
      </w:r>
    </w:p>
    <w:p>
      <w:pPr>
        <w:pStyle w:val="Normal"/>
        <w:tabs>
          <w:tab w:val="clear" w:pos="708"/>
          <w:tab w:val="left" w:pos="1515" w:leader="none"/>
        </w:tabs>
        <w:spacing w:before="0" w:after="0"/>
        <w:contextualSpacing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1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 w:val="false"/>
          <w:sz w:val="20"/>
          <w:szCs w:val="20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>Świadczenie usług medycznych w zakresie chorób wewnętrznych w wymiarze nie przekraczającym średnio 220g/na m-c w skali roku: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w Oddziale Chorób Wewnętrznych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w Izbie Przyjęć Oddziału Chorób Wewnętrznych,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konsultacje medyczne dla pozostałych pacjentów szpitala Świętej Trójcy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Calibri" w:cs="Arial" w:ascii="Arial" w:hAnsi="Arial"/>
          <w:sz w:val="20"/>
          <w:szCs w:val="20"/>
        </w:rPr>
        <w:t xml:space="preserve">- </w:t>
      </w:r>
      <w:r>
        <w:rPr>
          <w:rFonts w:cs="Arial" w:ascii="Arial" w:hAnsi="Arial"/>
          <w:sz w:val="20"/>
          <w:szCs w:val="20"/>
        </w:rPr>
        <w:t>sprawowanie opieki lekarskiej w trakcie transportu medycznego świadczonego przez podwykonawcę w godzinach 8.00-15.00 pacjentów z oddziałów na których świadczenia realizuje Przyjmujący Zamówienie lub z innego oddziału za zgodą Przyjmującego Zamówienie, z wyłączeniem przypadków bezpośredniego zagrożenia życia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eastAsia="Calibri" w:cs="Arial" w:ascii="Arial" w:hAnsi="Arial"/>
          <w:b w:val="false"/>
          <w:bCs w:val="false"/>
          <w:sz w:val="20"/>
          <w:szCs w:val="20"/>
        </w:rPr>
        <w:t>(4 osoby)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Zadanie 2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 w:val="false"/>
          <w:sz w:val="20"/>
          <w:szCs w:val="20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>Świadczenie usług medycznych w zakresie chorób wewnętrznych w wymiarze nie przekraczającym średnio 220g/na m-c w skali roku: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w Oddziale Chorób Wewnętrznych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w Izbie Przyjęć Oddziału Chorób Wewnętrznych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konsultacje medyczne dla pozostałych pacjentów szpitala Świętej Trójcy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wykonywanie badań endoskopowych(gastroskopia, kolonoskopia) dla pacjentów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oddziału chorób wewnętrznych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 świadczenie usług medycznych w Zakładzie Pielęgnacyjno-Opiekuńczym PZOZ (max 702 godzin/ rocznie)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 usługi komercyjne w zakresie  badań endoskopowych (gastroskopia, kolonoskopia) (max 60 badań/ miesięcznie)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Calibri" w:cs="Arial" w:ascii="Arial" w:hAnsi="Arial"/>
          <w:sz w:val="20"/>
          <w:szCs w:val="20"/>
        </w:rPr>
        <w:t xml:space="preserve">- </w:t>
      </w:r>
      <w:r>
        <w:rPr>
          <w:rFonts w:cs="Arial" w:ascii="Arial" w:hAnsi="Arial"/>
          <w:sz w:val="20"/>
          <w:szCs w:val="20"/>
        </w:rPr>
        <w:t>sprawowanie opieki lekarskiej w trakcie transportu medycznego świadczonego przez podwykonawcę w godzinach 8.00-15.00 pacjentów z oddziałów na których świadczenia realizuje Przyjmujący Zamówienie lub z innego oddziału za zgodą Przyjmującego Zamówienie, z wyłączeniem przypadków bezpośredniego zagrożenia życia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(1 osoba)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/>
          <w:bCs/>
          <w:sz w:val="20"/>
          <w:szCs w:val="20"/>
        </w:rPr>
        <w:t>Zadanie 3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 w:val="false"/>
          <w:sz w:val="20"/>
          <w:szCs w:val="20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>Świadczenie usług medycznych w zakresie chorób wewnętrznych w wymiarze nie przekraczającym średnio 220g/na m-c w skali roku: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w Oddziale Chorób Wewnętrznych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w Izbie Przyjęć Oddziału Chorób Wewnętrznych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konsultacje medyczne dla pozostałych pacjentów szpitala Świętej Trójcy, w tym w razie potrzeby badania USG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wykonywanie badań USG dla pacjentów oddziału chorób wewnętrznych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usługi komercyjne w zakresie konsultacji diabetologicznych (max 16 konsultacji/ miesięcznie)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Calibri" w:cs="Arial" w:ascii="Arial" w:hAnsi="Arial"/>
          <w:sz w:val="20"/>
          <w:szCs w:val="20"/>
        </w:rPr>
        <w:t xml:space="preserve">- </w:t>
      </w:r>
      <w:r>
        <w:rPr>
          <w:rFonts w:cs="Arial" w:ascii="Arial" w:hAnsi="Arial"/>
          <w:sz w:val="20"/>
          <w:szCs w:val="20"/>
        </w:rPr>
        <w:t xml:space="preserve">sprawowanie opieki lekarskiej w trakcie transportu medycznego świadczonego przez podwykonawcę w godzinach 8.00-15.00 pacjentów z oddziałów na których świadczenia realizuje Przyjmujący Zamówienie lub z innego oddziału za zgodą Przyjmującego Zamówienie, z wyłączeniem przypadków bezpośredniego zagrożenia życia </w:t>
      </w:r>
      <w:r>
        <w:rPr>
          <w:rFonts w:eastAsia="Calibri" w:cs="Arial" w:ascii="Arial" w:hAnsi="Arial"/>
          <w:sz w:val="20"/>
          <w:szCs w:val="20"/>
        </w:rPr>
        <w:t>(1 osoba)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/>
          <w:bCs/>
          <w:sz w:val="20"/>
          <w:szCs w:val="20"/>
        </w:rPr>
        <w:t>Zadanie 4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 w:val="false"/>
          <w:sz w:val="20"/>
          <w:szCs w:val="20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Świadczenie usług zdrowotnych w Pracowni Endoskopowej (minimum 12 godzin tygodniowo)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Calibri" w:cs="Arial" w:ascii="Arial" w:hAnsi="Arial"/>
          <w:bCs/>
          <w:sz w:val="20"/>
          <w:szCs w:val="20"/>
        </w:rPr>
        <w:t xml:space="preserve">– </w:t>
      </w:r>
      <w:r>
        <w:rPr>
          <w:rFonts w:eastAsia="Calibri" w:cs="Arial" w:ascii="Arial" w:hAnsi="Arial"/>
          <w:bCs/>
          <w:sz w:val="20"/>
          <w:szCs w:val="20"/>
        </w:rPr>
        <w:t xml:space="preserve">wykonywanie badań gastroskopii - gastroskopia diagnostyczna, gastroskopia diagnostyczna z biopsją (max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en-US" w:bidi="ar-SA"/>
        </w:rPr>
        <w:t>60</w:t>
      </w:r>
      <w:r>
        <w:rPr>
          <w:rFonts w:eastAsia="Calibri" w:cs="Arial" w:ascii="Arial" w:hAnsi="Arial"/>
          <w:bCs/>
          <w:sz w:val="20"/>
          <w:szCs w:val="20"/>
        </w:rPr>
        <w:t xml:space="preserve"> badań/ miesięcznie), a także wykonywanie badań kolonoskopii (max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en-US" w:bidi="ar-SA"/>
        </w:rPr>
        <w:t>15</w:t>
      </w:r>
      <w:r>
        <w:rPr>
          <w:rFonts w:eastAsia="Calibri" w:cs="Arial" w:ascii="Arial" w:hAnsi="Arial"/>
          <w:bCs/>
          <w:sz w:val="20"/>
          <w:szCs w:val="20"/>
        </w:rPr>
        <w:t xml:space="preserve"> badań/ miesięcznie) dla pacjentów Płockiego Zakładu Opieki Zdrowotnej Sp. z o.o.,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Calibri" w:cs="Arial" w:ascii="Arial" w:hAnsi="Arial"/>
          <w:bCs/>
          <w:sz w:val="20"/>
          <w:szCs w:val="20"/>
        </w:rPr>
        <w:t xml:space="preserve">– </w:t>
      </w:r>
      <w:r>
        <w:rPr>
          <w:rFonts w:eastAsia="Calibri" w:cs="Arial" w:ascii="Arial" w:hAnsi="Arial"/>
          <w:bCs/>
          <w:sz w:val="20"/>
          <w:szCs w:val="20"/>
        </w:rPr>
        <w:t>wykonywanie badań kolonoskopii (max 8 badań/ miesięcznie) i gastroskopii (max 16 badań/ miesięcznie) dla pacjentów komercyjnych   (1 osoba)</w:t>
      </w:r>
      <w:r>
        <w:rPr>
          <w:rFonts w:eastAsia="Calibri" w:cs="Arial" w:ascii="Arial" w:hAnsi="Arial"/>
          <w:b/>
          <w:sz w:val="20"/>
          <w:szCs w:val="20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Zadanie 5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Wykonywanie badań endoskopowych dla pacjentów Oddziału Chorób Wewnętrznych, udzielanie świadczeń zdrowotnych w zakresie chirurgii w poradni Chirurgii Onkologicznej w wymiarze 4 500 pkt w miesiącu </w:t>
      </w:r>
      <w:r>
        <w:rPr>
          <w:rFonts w:eastAsia="Calibri" w:cs="Arial" w:ascii="Arial" w:hAnsi="Arial"/>
          <w:sz w:val="20"/>
          <w:szCs w:val="20"/>
        </w:rPr>
        <w:t>(1 osoba).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Zadanie 6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 w:val="false"/>
          <w:sz w:val="20"/>
          <w:szCs w:val="20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>Świadczenie usług medycznych w zakresie chorób wewnętrznych w wymiarze nie przekraczającym średnio 130g/na m-c w skali roku – pełnienie dyżurów medycznych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Calibri" w:cs="Arial" w:ascii="Arial" w:hAnsi="Arial"/>
          <w:sz w:val="20"/>
          <w:szCs w:val="20"/>
        </w:rPr>
        <w:t xml:space="preserve">- </w:t>
      </w:r>
      <w:r>
        <w:rPr>
          <w:rFonts w:cs="Arial" w:ascii="Arial" w:hAnsi="Arial"/>
          <w:sz w:val="20"/>
          <w:szCs w:val="20"/>
        </w:rPr>
        <w:t xml:space="preserve">sprawowanie opieki lekarskiej w trakcie transportu medycznego świadczonego przez podwykonawcę w godzinach 14.00-15.00 pacjentów z oddziałów na których świadczenia realizuje Przyjmujący Zamówienie lub z innego oddziału za zgodą Przyjmującego Zamówienie, z wyłączeniem przypadków bezpośredniego zagrożenia życia </w:t>
      </w:r>
      <w:r>
        <w:rPr>
          <w:rFonts w:eastAsia="Calibri" w:cs="Arial" w:ascii="Arial" w:hAnsi="Arial"/>
          <w:sz w:val="20"/>
          <w:szCs w:val="20"/>
        </w:rPr>
        <w:t>(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>2</w:t>
      </w:r>
      <w:r>
        <w:rPr>
          <w:rFonts w:eastAsia="Calibri" w:cs="Arial" w:ascii="Arial" w:hAnsi="Arial"/>
          <w:sz w:val="20"/>
          <w:szCs w:val="20"/>
        </w:rPr>
        <w:t xml:space="preserve"> osob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>y</w:t>
      </w:r>
      <w:r>
        <w:rPr>
          <w:rFonts w:eastAsia="Calibri" w:cs="Arial" w:ascii="Arial" w:hAnsi="Arial"/>
          <w:sz w:val="20"/>
          <w:szCs w:val="20"/>
        </w:rPr>
        <w:t>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Zadanie 7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Świadczenie usług medycznych w zakresie chorób wewnętrznych w wymiarze nie przekraczającym średnio 96g/na m-c w skali roku – pełnienie dyżurów medycznych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sz w:val="20"/>
          <w:szCs w:val="20"/>
        </w:rPr>
        <w:t xml:space="preserve">- </w:t>
      </w:r>
      <w:r>
        <w:rPr>
          <w:rFonts w:cs="Arial" w:ascii="Arial" w:hAnsi="Arial"/>
          <w:sz w:val="20"/>
          <w:szCs w:val="20"/>
        </w:rPr>
        <w:t>sprawowanie opieki lekarskiej w trakcie transportu medycznego świadczonego przez podwykonawcę w godzinach 14.00-15.00 pacjentów z oddziałów na których świadczenia realizuje Przyjmujący Zamówienie lub z innego oddziału za zgodą Przyjmującego Zamówienie, z wyłączeniem przypadków bezpośredniego zagrożenia życia (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 xml:space="preserve">2 </w:t>
      </w:r>
      <w:r>
        <w:rPr>
          <w:rFonts w:cs="Arial" w:ascii="Arial" w:hAnsi="Arial"/>
          <w:sz w:val="20"/>
          <w:szCs w:val="20"/>
        </w:rPr>
        <w:t>osob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>y</w:t>
      </w:r>
      <w:r>
        <w:rPr>
          <w:rFonts w:cs="Arial" w:ascii="Arial" w:hAnsi="Arial"/>
          <w:sz w:val="20"/>
          <w:szCs w:val="20"/>
        </w:rPr>
        <w:t>)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8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 w:val="false"/>
          <w:sz w:val="20"/>
          <w:szCs w:val="20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Udzielanie świadczeń zdrowotnych w zakresie opieki pielęgniarskiej w Przychodni Św. Trójcy </w:t>
      </w: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(filia przy ul. Zielonej) </w:t>
      </w:r>
      <w:r>
        <w:rPr>
          <w:rFonts w:eastAsia="Calibri" w:cs="Arial" w:ascii="Arial" w:hAnsi="Arial"/>
          <w:b w:val="false"/>
          <w:bCs w:val="false"/>
          <w:sz w:val="20"/>
          <w:szCs w:val="20"/>
        </w:rPr>
        <w:t>w wymiarze maksymalnie 120 godzin miesięcznie wg harmonogramu - 1 osoba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25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26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Siedzibie Udzielającego Zamówienia. </w:t>
      </w:r>
    </w:p>
    <w:p>
      <w:pPr>
        <w:pStyle w:val="Normal"/>
        <w:numPr>
          <w:ilvl w:val="0"/>
          <w:numId w:val="27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28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zamówienie będzie wykonywane w okresie 24 miesięcy od dnia zawarcia umowy,</w:t>
      </w:r>
    </w:p>
    <w:p>
      <w:pPr>
        <w:pStyle w:val="Normal"/>
        <w:numPr>
          <w:ilvl w:val="0"/>
          <w:numId w:val="30"/>
        </w:numPr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CPV: </w:t>
      </w:r>
      <w:r>
        <w:rPr>
          <w:rFonts w:cs="Arial" w:ascii="Arial" w:hAnsi="Arial"/>
          <w:bCs/>
          <w:sz w:val="20"/>
          <w:szCs w:val="20"/>
        </w:rPr>
        <w:t xml:space="preserve">85121200-5 Specjalistyczne usługi medyczne, 85121100-4 Ogólne usługi lekarskie,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85111000-0 Usługi szpitalne,</w:t>
      </w:r>
      <w:r>
        <w:rPr>
          <w:rFonts w:cs="Arial" w:ascii="Arial" w:hAnsi="Arial"/>
          <w:bCs/>
          <w:sz w:val="20"/>
          <w:szCs w:val="20"/>
        </w:rPr>
        <w:t xml:space="preserve"> 85141200-1 – Usługi świadczone przez pielęgniarki</w:t>
      </w:r>
    </w:p>
    <w:p>
      <w:pPr>
        <w:pStyle w:val="Normal"/>
        <w:numPr>
          <w:ilvl w:val="0"/>
          <w:numId w:val="31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Sposób wyliczania wynagrodzenia umownego Przyjmującego Zamówienie będzie zgodny </w:t>
        <w:br/>
        <w:t>z formularzem ofertowym.</w:t>
      </w:r>
    </w:p>
    <w:p>
      <w:pPr>
        <w:pStyle w:val="Normal"/>
        <w:numPr>
          <w:ilvl w:val="0"/>
          <w:numId w:val="32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posiadanie wymaganych prawem uprawnień do świadczenia usług lekarskich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posiadanie wymaganych prawem uprawnień do świadczenia usług pielęgniarskich </w:t>
        <w:br/>
        <w:t>(dotyczy Zadania nr 8)</w:t>
      </w:r>
    </w:p>
    <w:p>
      <w:pPr>
        <w:pStyle w:val="Normal"/>
        <w:widowControl w:val="false"/>
        <w:numPr>
          <w:ilvl w:val="0"/>
          <w:numId w:val="33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posiadanie uprawnień oraz kwalifikacji do udzielania świadczeń zdrowotnych objętych przedmiotem zamówienia. </w:t>
      </w:r>
    </w:p>
    <w:p>
      <w:pPr>
        <w:pStyle w:val="Normal"/>
        <w:numPr>
          <w:ilvl w:val="0"/>
          <w:numId w:val="34"/>
        </w:numPr>
        <w:spacing w:lineRule="auto" w:line="240" w:before="12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Kopię prawa wykonywania zawodu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>Kopie dokumentów potwierdzających uzyskanie specjalizacji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kopi</w:t>
      </w:r>
      <w:r>
        <w:rPr>
          <w:rFonts w:eastAsia="Calibri" w:cs="Arial;sans-serif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lang w:val="pl-PL" w:eastAsia="en-US" w:bidi="ar-SA"/>
        </w:rPr>
        <w:t>ę</w:t>
      </w: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18"/>
            <w:szCs w:val="18"/>
            <w:u w:val="none"/>
          </w:rPr>
          <w:t>www.ceidg.gov.pl</w:t>
        </w:r>
      </w:hyperlink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 nie starszy niż 1 miesiąc licząc od daty złożenia oferty)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aktualn</w:t>
      </w:r>
      <w:r>
        <w:rPr>
          <w:rFonts w:eastAsia="Calibri" w:cs="Arial;sans-serif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lang w:val="pl-PL" w:eastAsia="en-US" w:bidi="ar-SA"/>
        </w:rPr>
        <w:t>ą</w:t>
      </w: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 umow</w:t>
      </w:r>
      <w:r>
        <w:rPr>
          <w:rFonts w:eastAsia="Calibri" w:cs="Arial;sans-serif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lang w:val="pl-PL" w:eastAsia="en-US" w:bidi="ar-SA"/>
        </w:rPr>
        <w:t>ę</w:t>
      </w: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Aktualn</w:t>
      </w:r>
      <w:r>
        <w:rPr>
          <w:rFonts w:eastAsia="Calibri" w:cs="Arial;sans-serif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lang w:val="pl-PL" w:eastAsia="en-US" w:bidi="ar-SA"/>
        </w:rPr>
        <w:t xml:space="preserve">e </w:t>
      </w: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orzeczenie lekarza medycyny pracy o zdolności do wykonywania świadczeń zdrowotnych lub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18"/>
          <w:szCs w:val="18"/>
        </w:rPr>
      </w:pP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pisemne zobowiązanie  do przedłożenia ww. w chwili podpisywania umowy.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Times New Roman" w:cs="Arial;sans-serif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18"/>
          <w:szCs w:val="18"/>
          <w:shd w:fill="auto" w:val="clear"/>
          <w:lang w:eastAsia="pl-PL"/>
        </w:rPr>
      </w:pPr>
      <w:r>
        <w:rPr>
          <w:rFonts w:eastAsia="Times New Roman" w:cs="Arial;sans-serif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shd w:fill="auto" w:val="clear"/>
          <w:lang w:eastAsia="pl-PL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spacing w:lineRule="auto" w:line="240" w:before="120" w:after="0"/>
        <w:ind w:left="426" w:righ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Normal"/>
        <w:numPr>
          <w:ilvl w:val="0"/>
          <w:numId w:val="35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36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37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/>
          <w:bCs/>
          <w:i/>
          <w:sz w:val="20"/>
          <w:szCs w:val="20"/>
        </w:rPr>
        <w:t>„Konkurs ofert nr PZOZ/DZP/0705/09K/21”</w:t>
      </w:r>
      <w:r>
        <w:rPr>
          <w:rFonts w:cs="Arial" w:ascii="Arial" w:hAnsi="Arial"/>
          <w:b/>
          <w:bCs/>
          <w:sz w:val="20"/>
          <w:szCs w:val="20"/>
        </w:rPr>
        <w:t xml:space="preserve"> należy składać do dnia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 xml:space="preserve">19 </w:t>
      </w:r>
      <w:r>
        <w:rPr>
          <w:rFonts w:cs="Arial" w:ascii="Arial" w:hAnsi="Arial"/>
          <w:b/>
          <w:bCs/>
          <w:sz w:val="20"/>
          <w:szCs w:val="20"/>
        </w:rPr>
        <w:t xml:space="preserve">marca  2021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38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39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>30 dni od daty upływu terminu składania ofert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40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41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>
      <w:pPr>
        <w:pStyle w:val="Normal"/>
        <w:numPr>
          <w:ilvl w:val="0"/>
          <w:numId w:val="42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44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45"/>
        </w:numPr>
        <w:spacing w:lineRule="auto" w:line="240" w:before="120" w:after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24 364 51 24</w:t>
      </w:r>
      <w:r>
        <w:rPr>
          <w:rFonts w:cs="Arial" w:ascii="Arial" w:hAnsi="Arial"/>
          <w:bCs/>
          <w:sz w:val="20"/>
          <w:szCs w:val="20"/>
        </w:rPr>
        <w:t>, w godzinach 08:30 – 15.35.Dagmara Bednarska.</w:t>
      </w:r>
    </w:p>
    <w:p>
      <w:pPr>
        <w:pStyle w:val="Normal"/>
        <w:spacing w:lineRule="auto" w:line="240" w:before="120" w:after="0"/>
        <w:ind w:left="360" w:right="0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before="0" w:after="200"/>
        <w:rPr/>
      </w:pPr>
      <w:r>
        <w:rPr>
          <w:rFonts w:cs="Arial" w:ascii="Arial" w:hAnsi="Arial"/>
          <w:b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 o ile dotyczy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802" w:footer="535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3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PZOZ/DZP/0705/09K/21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1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2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3"/>
  </w:num>
  <w:num w:numId="28">
    <w:abstractNumId w:val="6"/>
    <w:lvlOverride w:ilvl="0">
      <w:startOverride w:val="1"/>
    </w:lvlOverride>
  </w:num>
  <w:num w:numId="29">
    <w:abstractNumId w:val="6"/>
  </w:num>
  <w:num w:numId="30">
    <w:abstractNumId w:val="6"/>
  </w:num>
  <w:num w:numId="31">
    <w:abstractNumId w:val="3"/>
  </w:num>
  <w:num w:numId="32">
    <w:abstractNumId w:val="3"/>
  </w:num>
  <w:num w:numId="33">
    <w:abstractNumId w:val="1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21"/>
    <w:lvlOverride w:ilvl="0">
      <w:startOverride w:val="1"/>
    </w:lvlOverride>
  </w:num>
  <w:num w:numId="44">
    <w:abstractNumId w:val="21"/>
  </w:num>
  <w:num w:numId="45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4038</TotalTime>
  <Application>LibreOffice/7.0.3.1$Windows_X86_64 LibreOffice_project/d7547858d014d4cf69878db179d326fc3483e082</Application>
  <Pages>3</Pages>
  <Words>1140</Words>
  <Characters>7604</Characters>
  <CharactersWithSpaces>8683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2019-02-06T09:19:00Z</cp:lastPrinted>
  <dcterms:modified xsi:type="dcterms:W3CDTF">2021-03-12T11:41:45Z</dcterms:modified>
  <cp:revision>298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