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21</w:t>
      </w:r>
      <w:r>
        <w:rPr>
          <w:rFonts w:eastAsia="Calibri" w:cs="Arial" w:ascii="Arial" w:hAnsi="Arial" w:eastAsiaTheme="minorHAnsi"/>
          <w:sz w:val="18"/>
          <w:szCs w:val="18"/>
        </w:rPr>
        <w:t>K/21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30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lipca</w:t>
      </w:r>
      <w:r>
        <w:rPr>
          <w:rFonts w:cs="Arial" w:ascii="Arial" w:hAnsi="Arial"/>
          <w:sz w:val="20"/>
          <w:szCs w:val="20"/>
        </w:rPr>
        <w:t xml:space="preserve">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20</w:t>
      </w:r>
      <w:r>
        <w:rPr>
          <w:rFonts w:eastAsia="Calibri" w:cs="Arial" w:ascii="Arial" w:hAnsi="Arial"/>
          <w:sz w:val="20"/>
          <w:szCs w:val="20"/>
        </w:rPr>
        <w:t>21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Świadczenie usług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zdrowotnych przez lekarza pediatrę w zakresie pełnienia dyżurów medycznych na Oddziale Pediatrii w wymiarze maksymalnie 6 dyżurów miesięcznie - 1 osoba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Zadanie 5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w zakresie psychiatrii w Płockim Zakładzie Opieki Zdrowotnej w tym pełnienie dyżurów lekarskich w Oddziale Psychiatrycznym i Izbie Przyjęć w wymiarze maksymalnie 192 godzin/mieś. - 1 osoba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Świadczenie usług zdrowotnych w zakresie usług psychologa w Poradni Zdrowia Psychicznego w wymiarze 30 godzin 20 minut miesięcznie - 1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Zadanie 9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w zakresie usług psychologa w Centrum Zdrowia Psychicznego – poradnia zdrowia psychicznego, w wymiarze nie większym niż 500 punktów miesięcznie (1 osoba)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Świadczenie usług zdrowotnych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 w zakresie wykonywania czynności pedagoga dla potrzeb Ośrodka Rehabilitacji Dziennej dla Dzieci w wymiarze maksymalnie 13 godzin tygodniowo - 1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Zadanie 11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Udzielanie świadczeń zdrowotnych w zakresie konsultacji psychologa w Zakładzie Pielęgnacyjno-Opiekuńczym w wymiarze maksymalnie 44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Zadanie 12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Świadczenie usług zdrowotnych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 w zakresie wykonywania czynności pedagoga dla potrzeb Ośrodka Rehabilitacji Dziennej dla Dzieci w wymiarze maksymalnie 6 godzin tygodniowo - 1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/>
      </w:r>
    </w:p>
    <w:p>
      <w:pPr>
        <w:pStyle w:val="Normal"/>
        <w:spacing w:lineRule="auto" w:line="240" w:before="240" w:after="20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zostały wybrane oferty złożone przez</w:t>
      </w:r>
      <w:r>
        <w:rPr>
          <w:rFonts w:cs="Arial" w:ascii="Arial" w:hAnsi="Arial"/>
          <w:i/>
          <w:sz w:val="20"/>
          <w:szCs w:val="20"/>
        </w:rPr>
        <w:t xml:space="preserve">: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"/>
        <w:gridCol w:w="7997"/>
      </w:tblGrid>
      <w:tr>
        <w:trPr>
          <w:trHeight w:val="693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pl-PL"/>
              </w:rPr>
              <w:t>Firma (nazwa) lub imię i nazwisko oraz adres Oferenta</w:t>
            </w:r>
          </w:p>
        </w:tc>
      </w:tr>
      <w:tr>
        <w:trPr>
          <w:trHeight w:val="74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 xml:space="preserve">Indywidualna Praktyka Lekarska Agnieszka Mrówczyńska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>09-500 Gostyni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>n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>, ul. Kruk 12/2, Gorzewo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Specjalistyczna Praktyka Lekarska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lek. Med. Maria Krzemień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41-902 Bytom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ul. Szkolna 10</w:t>
            </w:r>
          </w:p>
        </w:tc>
      </w:tr>
      <w:tr>
        <w:trPr>
          <w:trHeight w:val="83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Specjalistyczna Praktyka Lekarska Magdalena Erendt - Bartczak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90-248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Łódź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, ul. P.OW. 17/928</w:t>
            </w:r>
          </w:p>
        </w:tc>
      </w:tr>
      <w:tr>
        <w:trPr>
          <w:trHeight w:val="705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>Grażyn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lang w:val="pl-PL" w:eastAsia="pl-PL" w:bidi="ar-SA"/>
              </w:rPr>
              <w:t>a</w:t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pl-PL"/>
              </w:rPr>
              <w:t xml:space="preserve"> Grabską-Baraniuk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09-400 Płocku, ul. Sucharskiego 6/15,</w:t>
            </w:r>
          </w:p>
        </w:tc>
      </w:tr>
      <w:tr>
        <w:trPr>
          <w:trHeight w:val="865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Marta  Jasińska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09-472 Słupno, Miszewko Strzałkowe 58</w:t>
            </w:r>
          </w:p>
        </w:tc>
      </w:tr>
      <w:tr>
        <w:trPr>
          <w:trHeight w:val="865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Jadwiga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Pilewska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0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9-413Sikórz 53 D</w:t>
            </w:r>
          </w:p>
        </w:tc>
      </w:tr>
      <w:tr>
        <w:trPr>
          <w:trHeight w:val="70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Beata Nowakowska – Kreft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09-401 Płock, ul Teligi 15</w:t>
            </w:r>
          </w:p>
        </w:tc>
      </w:tr>
      <w:tr>
        <w:trPr>
          <w:trHeight w:val="733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pl-PL" w:bidi="ar-SA"/>
              </w:rPr>
              <w:t>12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Sandra Szewczuk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3" w:hanging="283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09-400 Płock, ul. Kazimierza Wielkiego 37 m. 5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Uzasadnienie wyboru oferty</w:t>
      </w:r>
      <w:r>
        <w:rPr>
          <w:rFonts w:cs="Arial" w:ascii="Arial" w:hAnsi="Arial"/>
          <w:sz w:val="20"/>
          <w:szCs w:val="20"/>
        </w:rPr>
        <w:t>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LibreOffice/7.0.3.1$Windows_X86_64 LibreOffice_project/d7547858d014d4cf69878db179d326fc3483e082</Application>
  <Pages>2</Pages>
  <Words>333</Words>
  <Characters>2065</Characters>
  <CharactersWithSpaces>2373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2017-03-28T10:58:00Z</dcterms:created>
  <dc:creator>Kinga Lewandowska</dc:creator>
  <dc:description/>
  <dc:language>pl-PL</dc:language>
  <cp:lastModifiedBy/>
  <cp:lastPrinted>2021-04-07T09:46:04Z</cp:lastPrinted>
  <dcterms:modified xsi:type="dcterms:W3CDTF">2021-08-02T14:09:03Z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