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PZOZ/DZP/0705/0</w:t>
      </w:r>
      <w:r>
        <w:rPr>
          <w:rFonts w:cs="Arial" w:ascii="Arial" w:hAnsi="Arial"/>
          <w:sz w:val="18"/>
          <w:szCs w:val="18"/>
        </w:rPr>
        <w:t>6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Płock, 2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sz w:val="20"/>
          <w:szCs w:val="20"/>
        </w:rPr>
        <w:t xml:space="preserve"> marca 2022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</w:r>
    </w:p>
    <w:tbl>
      <w:tblPr>
        <w:tblW w:w="942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680"/>
        <w:gridCol w:w="30"/>
        <w:gridCol w:w="2310"/>
        <w:gridCol w:w="1260"/>
      </w:tblGrid>
      <w:tr>
        <w:trPr>
          <w:trHeight w:val="581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Numer zadania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Rodzaj świadczeń zdrowotnych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Szacowane miesięczne maksymalne ilości świadczeń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Liczba osób</w:t>
            </w:r>
          </w:p>
        </w:tc>
      </w:tr>
      <w:tr>
        <w:trPr>
          <w:trHeight w:val="607" w:hRule="atLeast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contextualSpacing/>
              <w:jc w:val="center"/>
              <w:rPr>
                <w:rFonts w:ascii="Arial" w:hAnsi="Arial" w:eastAsia="Calibri" w:cs="Arial"/>
                <w:b/>
                <w:b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Calibri" w:cs="Arial" w:ascii="Arial" w:hAnsi="Arial"/>
                <w:b/>
                <w:color w:val="auto"/>
                <w:sz w:val="16"/>
                <w:szCs w:val="16"/>
                <w:lang w:val="pl-PL" w:eastAsia="zh-CN" w:bidi="ar-SA"/>
              </w:rPr>
            </w:r>
          </w:p>
        </w:tc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b/>
                <w:b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auto"/>
                <w:sz w:val="16"/>
                <w:szCs w:val="16"/>
              </w:rPr>
              <w:t>Świadczenie usług zdrowotnych w zakresie gruźlicy i chorób płuc</w:t>
            </w:r>
          </w:p>
        </w:tc>
      </w:tr>
      <w:tr>
        <w:trPr/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eastAsia="Calibri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auto"/>
                <w:sz w:val="16"/>
                <w:szCs w:val="16"/>
                <w:lang w:val="pl-PL" w:eastAsia="zh-CN" w:bidi="ar-SA"/>
              </w:rPr>
              <w:t>1</w:t>
            </w:r>
          </w:p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color w:val="auto"/>
                <w:sz w:val="16"/>
                <w:szCs w:val="16"/>
              </w:rPr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auto"/>
                <w:sz w:val="16"/>
                <w:szCs w:val="16"/>
              </w:rPr>
              <w:t>Poradnia Gruźlicy i chorób płuc (płatnik publiczny)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auto"/>
                <w:sz w:val="16"/>
                <w:szCs w:val="16"/>
              </w:rPr>
              <w:t>15 000 punktów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eastAsia="Calibri" w:cs="Arial"/>
                <w:bCs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Calibri" w:cs="Arial" w:ascii="Arial" w:hAnsi="Arial"/>
                <w:bCs/>
                <w:color w:val="auto"/>
                <w:sz w:val="16"/>
                <w:szCs w:val="16"/>
                <w:lang w:val="pl-PL" w:eastAsia="zh-CN" w:bidi="ar-SA"/>
              </w:rPr>
              <w:t>1</w:t>
            </w:r>
          </w:p>
        </w:tc>
      </w:tr>
      <w:tr>
        <w:trPr/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auto"/>
                <w:sz w:val="16"/>
                <w:szCs w:val="16"/>
              </w:rPr>
              <w:t>Konsultacje dla Zakładu Medycyny Pracy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auto"/>
                <w:sz w:val="16"/>
                <w:szCs w:val="16"/>
              </w:rPr>
              <w:t>15 konsultacji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auto"/>
                <w:sz w:val="16"/>
                <w:szCs w:val="16"/>
              </w:rPr>
              <w:t>Konsultacje pacjentów komercyjnych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auto"/>
                <w:sz w:val="16"/>
                <w:szCs w:val="16"/>
              </w:rPr>
              <w:t>10 konsultacji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contextualSpacing/>
              <w:jc w:val="center"/>
              <w:rPr>
                <w:rFonts w:ascii="Arial" w:hAnsi="Arial" w:eastAsia="Calibri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auto"/>
                <w:sz w:val="16"/>
                <w:szCs w:val="16"/>
                <w:lang w:val="pl-PL" w:eastAsia="zh-CN" w:bidi="ar-SA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auto"/>
                <w:sz w:val="16"/>
                <w:szCs w:val="16"/>
              </w:rPr>
              <w:t>Poradnia Gruźlicy i chorób płuc (płatnik publiczny)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auto"/>
                <w:sz w:val="16"/>
                <w:szCs w:val="16"/>
              </w:rPr>
              <w:t>1</w:t>
            </w:r>
            <w:r>
              <w:rPr>
                <w:rFonts w:eastAsia="Calibri" w:cs="Arial" w:ascii="Arial" w:hAnsi="Arial"/>
                <w:bCs/>
                <w:color w:val="auto"/>
                <w:sz w:val="16"/>
                <w:szCs w:val="16"/>
                <w:lang w:val="pl-PL" w:eastAsia="zh-CN" w:bidi="ar-SA"/>
              </w:rPr>
              <w:t>0</w:t>
            </w:r>
            <w:r>
              <w:rPr>
                <w:rFonts w:cs="Arial" w:ascii="Arial" w:hAnsi="Arial"/>
                <w:bCs/>
                <w:color w:val="auto"/>
                <w:sz w:val="16"/>
                <w:szCs w:val="16"/>
              </w:rPr>
              <w:t xml:space="preserve"> 000 punktów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Cs/>
                <w:sz w:val="16"/>
                <w:szCs w:val="16"/>
                <w:shd w:fill="auto" w:val="clear"/>
              </w:rPr>
              <w:t>1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zostały wybrane oferty złożone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5"/>
        <w:gridCol w:w="7586"/>
      </w:tblGrid>
      <w:tr>
        <w:trPr>
          <w:trHeight w:val="693" w:hRule="atLeast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Prywatny Gabinet lekarski</w:t>
            </w:r>
          </w:p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Aleksandra Zielińska</w:t>
            </w:r>
          </w:p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Bierzewice nr 157</w:t>
            </w:r>
          </w:p>
          <w:p>
            <w:pPr>
              <w:pStyle w:val="Lista"/>
              <w:widowControl w:val="false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6"/>
                <w:szCs w:val="16"/>
                <w:lang w:val="pl-PL" w:eastAsia="zh-CN" w:bidi="ar-SA"/>
              </w:rPr>
              <w:t>09-500 Gostynin</w:t>
            </w:r>
          </w:p>
        </w:tc>
      </w:tr>
      <w:tr>
        <w:trPr>
          <w:trHeight w:val="659" w:hRule="atLeast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Arial" w:hAnsi="Arial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lang w:eastAsia="pl-PL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pl-PL" w:eastAsia="pl-PL" w:bidi="ar-SA"/>
              </w:rPr>
              <w:t>Indywidualna Specjalistyczna Praktyka Lekarska Agata Rój – Karkowska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pl-PL" w:eastAsia="pl-PL" w:bidi="ar-SA"/>
              </w:rPr>
              <w:t>ul. Przyjazna 30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auto"/>
                <w:sz w:val="16"/>
                <w:szCs w:val="16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6"/>
                <w:szCs w:val="16"/>
                <w:lang w:val="pl-PL" w:eastAsia="pl-PL" w:bidi="ar-SA"/>
              </w:rPr>
              <w:t>09-400 Płock</w:t>
            </w:r>
          </w:p>
          <w:p>
            <w:pPr>
              <w:pStyle w:val="Normal"/>
              <w:widowControl w:val="false"/>
              <w:spacing w:before="240" w:after="0"/>
              <w:ind w:left="0" w:right="0" w:hanging="0"/>
              <w:jc w:val="center"/>
              <w:rPr>
                <w:rFonts w:ascii="Arial" w:hAnsi="Arial" w:eastAsia="Times New Roman" w:cs="Arial"/>
                <w:kern w:val="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Jedyne oferty złożone prawidłowo w postępowaniu, uznane za najkorzystniejsze,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LibreOffice/7.0.3.1$Windows_X86_64 LibreOffice_project/d7547858d014d4cf69878db179d326fc3483e082</Application>
  <Pages>1</Pages>
  <Words>154</Words>
  <Characters>973</Characters>
  <CharactersWithSpaces>1098</CharactersWithSpaces>
  <Paragraphs>34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2022-04-13T10:41:36Z</cp:lastPrinted>
  <dcterms:modified xsi:type="dcterms:W3CDTF">2022-04-13T10:51:04Z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