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ascii="Arial" w:hAnsi="Arial" w:eastAsiaTheme="minorHAnsi"/>
          <w:sz w:val="18"/>
          <w:szCs w:val="18"/>
        </w:rPr>
        <w:t>PZOZ/DZP/0705/0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4</w:t>
      </w:r>
      <w:r>
        <w:rPr>
          <w:rFonts w:eastAsia="Calibri" w:cs="Arial" w:ascii="Arial" w:hAnsi="Arial" w:eastAsiaTheme="minorHAnsi"/>
          <w:sz w:val="18"/>
          <w:szCs w:val="18"/>
        </w:rPr>
        <w:t>K/22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Płock,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28 lutego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cs="Arial" w:ascii="Arial" w:hAnsi="Arial"/>
          <w:sz w:val="18"/>
          <w:szCs w:val="18"/>
        </w:rPr>
        <w:t>2022 roku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</w:rPr>
        <w:t>Z</w:t>
      </w:r>
      <w:r>
        <w:rPr>
          <w:rFonts w:eastAsia="Calibri" w:cs="Arial" w:ascii="Arial" w:hAnsi="Arial"/>
          <w:b/>
          <w:bCs/>
          <w:color w:val="000000"/>
          <w:sz w:val="18"/>
          <w:szCs w:val="18"/>
        </w:rPr>
        <w:t>adanie nr 1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kern w:val="0"/>
          <w:sz w:val="18"/>
          <w:szCs w:val="18"/>
          <w:lang w:eastAsia="pl-PL" w:bidi="ar-SA"/>
        </w:rPr>
      </w:pPr>
      <w:r>
        <w:rPr>
          <w:rFonts w:eastAsia="Times New Roman" w:cs="Arial" w:ascii="Arial" w:hAnsi="Arial"/>
          <w:bCs/>
          <w:kern w:val="0"/>
          <w:sz w:val="18"/>
          <w:szCs w:val="18"/>
          <w:lang w:eastAsia="pl-PL" w:bidi="ar-SA"/>
        </w:rPr>
        <w:t>Świadczenie usług zdrowotnych przez lekarza w zakresie pediatrii – 4 dyżury medyczne w miesiącu wg harmonogramu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>Zadanie nr 2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sz w:val="18"/>
          <w:szCs w:val="18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220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 , świadczenie usług zdrowotnych w zakresie psychiatrii w Poradni zdrowia psychicznego w wymiarze maksymalnie 1000 pkt.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18"/>
          <w:szCs w:val="18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b w:val="false"/>
          <w:bCs w:val="false"/>
          <w:sz w:val="18"/>
          <w:szCs w:val="18"/>
          <w:shd w:fill="auto" w:val="clear"/>
          <w:lang w:eastAsia="pl-PL"/>
        </w:rPr>
        <w:t xml:space="preserve"> miesiącu.- 1 osoba.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sz w:val="18"/>
          <w:szCs w:val="18"/>
          <w:shd w:fill="auto" w:val="clear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18"/>
          <w:szCs w:val="18"/>
          <w:shd w:fill="auto" w:val="clear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shd w:fill="auto" w:val="clear"/>
          <w:lang w:eastAsia="pl-PL"/>
        </w:rPr>
        <w:t>Zadanie 3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220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 , świadczenie usług zdrowotnych w zakresie psychiatrii w Poradni zdrowia psychicznego w wymiarze maksymalnie 1200 pkt.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18"/>
          <w:szCs w:val="18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auto" w:val="clear"/>
          <w:lang w:eastAsia="pl-PL"/>
        </w:rPr>
        <w:t xml:space="preserve"> miesiącu.- 1 osoba.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auto" w:val="clear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auto" w:val="clear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shd w:fill="auto" w:val="clear"/>
          <w:lang w:eastAsia="pl-PL"/>
        </w:rPr>
        <w:t>Zadanie 4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auto" w:val="clear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>w wymiarze maksymalnie 192 godzin/miesiąc -1 osoba.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000000"/>
          <w:sz w:val="18"/>
          <w:szCs w:val="18"/>
          <w:shd w:fill="auto" w:val="clear"/>
          <w:lang w:eastAsia="pl-PL"/>
        </w:rPr>
      </w:pPr>
      <w:r>
        <w:rPr>
          <w:rFonts w:eastAsia="Calibri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18"/>
          <w:szCs w:val="18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auto" w:val="clear"/>
          <w:lang w:eastAsia="pl-PL"/>
        </w:rPr>
        <w:t>Zadanie 5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  <w:t xml:space="preserve">Udzielanie świadczeń zdrowotnych na rzecz pacjentów Płockiego Zakładu Opieki Zdrowotnej </w:t>
        <w:br/>
        <w:t xml:space="preserve">Sp. z o.o. w Przychodni Świętej Trójcy w POZ przez lekarza pediatrę, przyjęcia dorosłych i dzieci chorych, szczepienia, wizyty domowe, patronaże, w wymiarze do </w:t>
      </w: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en-US" w:bidi="ar-SA"/>
        </w:rPr>
        <w:t>3</w:t>
      </w:r>
      <w:r>
        <w:rPr>
          <w:rFonts w:eastAsia="Calibri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  <w:t>0 godzin tygodniowo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000000"/>
          <w:sz w:val="18"/>
          <w:szCs w:val="18"/>
          <w:shd w:fill="auto" w:val="clear"/>
          <w:lang w:eastAsia="pl-PL"/>
        </w:rPr>
      </w:pPr>
      <w:r>
        <w:rPr>
          <w:rFonts w:eastAsia="Calibri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Zadanie 6</w:t>
      </w:r>
    </w:p>
    <w:p>
      <w:pPr>
        <w:pStyle w:val="Standard"/>
        <w:widowControl w:val="false"/>
        <w:tabs>
          <w:tab w:val="clear" w:pos="708"/>
          <w:tab w:val="left" w:pos="710" w:leader="none"/>
        </w:tabs>
        <w:spacing w:lineRule="auto" w:line="240" w:before="120" w:after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18"/>
          <w:szCs w:val="18"/>
          <w:shd w:fill="auto" w:val="clear"/>
          <w:lang w:val="pl-PL" w:eastAsia="pl-PL" w:bidi="ar-SA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color w:val="000000"/>
          <w:kern w:val="0"/>
          <w:sz w:val="18"/>
          <w:szCs w:val="18"/>
          <w:shd w:fill="auto" w:val="clear"/>
          <w:lang w:val="pl-PL" w:eastAsia="en-US" w:bidi="ar-SA"/>
        </w:rPr>
        <w:t>Świadczenie usług zdrowotnych w zakresie ginekologii i położnictwa w Oddziale Ginekologiczno-Położniczym – pełnienie dyżurów lekarskich w wymiarze do 180 godz./ miesiąc oraz 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zagrożenia życia oraz świadczenia usług zdrowotnych w zakresie ginekologii i położnictwa w Poradni Ginekologiczno-Położniczej  Płockiego Zakładu Opieki Zdrowotnej Sp.   o.o. w wymiarze 10 000 pkt miesięcznie.</w:t>
      </w:r>
    </w:p>
    <w:p>
      <w:pPr>
        <w:pStyle w:val="Normal"/>
        <w:spacing w:lineRule="auto" w:line="240" w:before="240" w:after="200"/>
        <w:jc w:val="both"/>
        <w:rPr>
          <w:rFonts w:ascii="Arial" w:hAnsi="Arial"/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sz w:val="18"/>
          <w:szCs w:val="18"/>
          <w:lang w:eastAsia="pl-PL"/>
        </w:rPr>
        <w:t>zostały wybrane oferty złożone przez</w:t>
      </w:r>
      <w:r>
        <w:rPr>
          <w:rFonts w:eastAsia="Times New Roman" w:cs="Arial" w:ascii="Arial" w:hAnsi="Arial"/>
          <w:b w:val="false"/>
          <w:bCs w:val="false"/>
          <w:i/>
          <w:sz w:val="18"/>
          <w:szCs w:val="18"/>
          <w:lang w:eastAsia="pl-PL"/>
        </w:rPr>
        <w:t xml:space="preserve">: </w:t>
      </w:r>
    </w:p>
    <w:p>
      <w:pPr>
        <w:pStyle w:val="Normal"/>
        <w:spacing w:lineRule="auto" w:line="240" w:before="240" w:after="200"/>
        <w:jc w:val="both"/>
        <w:rPr>
          <w:rFonts w:eastAsia="Times New Roman" w:cs="Arial"/>
          <w:b w:val="false"/>
          <w:b w:val="false"/>
          <w:bCs w:val="false"/>
          <w:i/>
          <w:i/>
          <w:lang w:eastAsia="pl-PL"/>
        </w:rPr>
      </w:pPr>
      <w:r>
        <w:rPr>
          <w:rFonts w:ascii="Arial" w:hAnsi="Arial"/>
          <w:sz w:val="18"/>
          <w:szCs w:val="1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6"/>
        <w:gridCol w:w="7585"/>
      </w:tblGrid>
      <w:tr>
        <w:trPr>
          <w:trHeight w:val="693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18"/>
                <w:szCs w:val="18"/>
                <w:lang w:val="pl-PL" w:eastAsia="zh-CN" w:bidi="ar-SA"/>
              </w:rPr>
              <w:t>lp.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>
        <w:trPr>
          <w:trHeight w:val="659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Indywidualna 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Angelika Całka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 xml:space="preserve">ul. </w:t>
            </w: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Ż</w:t>
            </w: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yzna 21 D/86</w:t>
            </w:r>
          </w:p>
          <w:p>
            <w:pPr>
              <w:pStyle w:val="Lista"/>
              <w:widowControl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09-410 Płock</w:t>
            </w:r>
          </w:p>
        </w:tc>
      </w:tr>
      <w:tr>
        <w:trPr>
          <w:trHeight w:val="659" w:hRule="atLeast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Indywidualna 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Karolina Gregorczyk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ul. H. Sienkiewicza 40a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09-411 Biała</w:t>
            </w:r>
          </w:p>
        </w:tc>
      </w:tr>
      <w:tr>
        <w:trPr>
          <w:trHeight w:val="659" w:hRule="atLeast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Kinga Księżakowska – Łakoma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ul. Graniczna 29 c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09-407 Płock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ofert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 xml:space="preserve">y </w:t>
      </w:r>
      <w:r>
        <w:rPr>
          <w:rFonts w:cs="Arial" w:ascii="Arial" w:hAnsi="Arial"/>
          <w:sz w:val="18"/>
          <w:szCs w:val="18"/>
        </w:rPr>
        <w:t>złożon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prawidłowo w postępowaniu, uznan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za najkorzystniejsz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>, zgodnie z kryterium wyboru ofert.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Jednocześnie </w:t>
      </w:r>
      <w:r>
        <w:rPr>
          <w:rFonts w:cs="Arial" w:ascii="Arial" w:hAnsi="Arial"/>
          <w:b w:val="false"/>
          <w:bCs w:val="false"/>
          <w:sz w:val="18"/>
          <w:szCs w:val="18"/>
        </w:rPr>
        <w:t xml:space="preserve">Udzielający </w:t>
      </w: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18"/>
          <w:szCs w:val="18"/>
          <w:lang w:val="pl-PL" w:eastAsia="en-US" w:bidi="ar-SA"/>
        </w:rPr>
        <w:t>z</w:t>
      </w:r>
      <w:r>
        <w:rPr>
          <w:rFonts w:cs="Arial" w:ascii="Arial" w:hAnsi="Arial"/>
          <w:b w:val="false"/>
          <w:bCs w:val="false"/>
          <w:sz w:val="18"/>
          <w:szCs w:val="18"/>
        </w:rPr>
        <w:t>amówienia</w:t>
      </w:r>
      <w:r>
        <w:rPr>
          <w:rFonts w:cs="Arial" w:ascii="Arial" w:hAnsi="Arial"/>
          <w:sz w:val="18"/>
          <w:szCs w:val="18"/>
        </w:rPr>
        <w:t xml:space="preserve"> informuje o unieważnieniu konkursu w zakresie Zadania nr 2, </w:t>
      </w:r>
      <w:r>
        <w:rPr>
          <w:rFonts w:cs="Arial" w:ascii="Arial" w:hAnsi="Arial"/>
          <w:sz w:val="18"/>
          <w:szCs w:val="18"/>
        </w:rPr>
        <w:t>3 i 4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cs="Arial" w:ascii="Arial" w:hAnsi="Arial"/>
          <w:b w:val="false"/>
          <w:bCs w:val="false"/>
          <w:sz w:val="18"/>
          <w:szCs w:val="18"/>
        </w:rPr>
        <w:t xml:space="preserve">na podstawie art. 150 ust 1 pkt </w:t>
      </w: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18"/>
          <w:szCs w:val="18"/>
          <w:lang w:val="pl-PL" w:eastAsia="en-US" w:bidi="ar-SA"/>
        </w:rPr>
        <w:t>4</w:t>
      </w:r>
      <w:r>
        <w:rPr>
          <w:rFonts w:cs="Arial" w:ascii="Arial" w:hAnsi="Arial"/>
          <w:b w:val="false"/>
          <w:bCs w:val="false"/>
          <w:sz w:val="18"/>
          <w:szCs w:val="18"/>
        </w:rPr>
        <w:t xml:space="preserve">) ustawy </w:t>
      </w:r>
      <w:r>
        <w:rPr>
          <w:rFonts w:cs="Arial" w:ascii="Arial" w:hAnsi="Arial"/>
          <w:b w:val="false"/>
          <w:bCs/>
          <w:sz w:val="18"/>
          <w:szCs w:val="18"/>
        </w:rPr>
        <w:t>o świadczeniach opieki zdrowotnej finansowanych ze środków publicznych z dnia 27 sierpnia 2004 r</w:t>
      </w:r>
      <w:r>
        <w:rPr>
          <w:rFonts w:cs="Arial" w:ascii="Arial" w:hAnsi="Arial"/>
          <w:b w:val="false"/>
          <w:bCs w:val="false"/>
          <w:sz w:val="18"/>
          <w:szCs w:val="18"/>
        </w:rPr>
        <w:t xml:space="preserve">.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bidi w:val="0"/>
        <w:spacing w:lineRule="auto" w:line="240" w:before="0" w:after="0"/>
        <w:jc w:val="both"/>
        <w:rPr>
          <w:sz w:val="18"/>
          <w:szCs w:val="18"/>
        </w:rPr>
      </w:pPr>
      <w:r>
        <w:rPr>
          <w:rFonts w:cs="Arial" w:ascii="Arial" w:hAnsi="Arial"/>
          <w:b w:val="false"/>
          <w:bCs w:val="false"/>
          <w:sz w:val="18"/>
          <w:szCs w:val="18"/>
          <w:u w:val="single"/>
        </w:rPr>
        <w:t>Uzasadnienie: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bidi w:val="0"/>
        <w:spacing w:lineRule="auto" w:line="240" w:before="0" w:after="0"/>
        <w:jc w:val="both"/>
        <w:rPr/>
      </w:pPr>
      <w:r>
        <w:rPr>
          <w:rFonts w:cs="Arial" w:ascii="Arial" w:hAnsi="Arial"/>
          <w:b w:val="false"/>
          <w:bCs w:val="false"/>
          <w:strike w:val="false"/>
          <w:dstrike w:val="false"/>
          <w:sz w:val="18"/>
          <w:szCs w:val="18"/>
          <w:u w:val="none"/>
        </w:rPr>
        <w:t>K</w:t>
      </w:r>
      <w:r>
        <w:rPr>
          <w:rFonts w:cs="Arial" w:ascii="Arial" w:hAnsi="Arial"/>
          <w:b w:val="false"/>
          <w:bCs w:val="false"/>
          <w:strike w:val="false"/>
          <w:dstrike w:val="false"/>
          <w:sz w:val="18"/>
          <w:szCs w:val="18"/>
          <w:u w:val="none"/>
        </w:rPr>
        <w:t xml:space="preserve">wota najkorzystniejszej oferty przewyższa kwotę, którą </w:t>
      </w:r>
      <w:r>
        <w:rPr>
          <w:rFonts w:eastAsia="Calibri" w:cs="Arial" w:ascii="Arial" w:hAnsi="Arial" w:eastAsiaTheme="minorHAnsi"/>
          <w:b w:val="false"/>
          <w:bCs w:val="false"/>
          <w:strike w:val="false"/>
          <w:dstrike w:val="false"/>
          <w:color w:val="auto"/>
          <w:kern w:val="0"/>
          <w:sz w:val="18"/>
          <w:szCs w:val="18"/>
          <w:u w:val="none"/>
          <w:lang w:val="pl-PL" w:eastAsia="en-US" w:bidi="ar-SA"/>
        </w:rPr>
        <w:t xml:space="preserve">Udzielający zamówienia </w:t>
      </w:r>
      <w:r>
        <w:rPr>
          <w:rFonts w:cs="Arial" w:ascii="Arial" w:hAnsi="Arial"/>
          <w:b w:val="false"/>
          <w:bCs w:val="false"/>
          <w:strike w:val="false"/>
          <w:dstrike w:val="false"/>
          <w:sz w:val="18"/>
          <w:szCs w:val="18"/>
          <w:u w:val="none"/>
        </w:rPr>
        <w:t xml:space="preserve">przeznaczył na </w:t>
      </w:r>
      <w:r>
        <w:rPr>
          <w:rFonts w:cs="Arial" w:ascii="Arial" w:hAnsi="Arial"/>
          <w:b w:val="false"/>
          <w:bCs w:val="false"/>
          <w:strike w:val="false"/>
          <w:dstrike w:val="false"/>
          <w:sz w:val="18"/>
          <w:szCs w:val="18"/>
          <w:u w:val="none"/>
        </w:rPr>
        <w:t>s</w:t>
      </w:r>
      <w:r>
        <w:rPr>
          <w:rFonts w:cs="Arial" w:ascii="Arial" w:hAnsi="Arial"/>
          <w:b w:val="false"/>
          <w:bCs w:val="false"/>
          <w:strike w:val="false"/>
          <w:dstrike w:val="false"/>
          <w:sz w:val="18"/>
          <w:szCs w:val="18"/>
          <w:u w:val="none"/>
        </w:rPr>
        <w:t xml:space="preserve">finansowanie świadczeń opieki zdrowotnej w </w:t>
      </w:r>
      <w:r>
        <w:rPr>
          <w:rFonts w:cs="Arial" w:ascii="Arial" w:hAnsi="Arial"/>
          <w:b w:val="false"/>
          <w:bCs w:val="false"/>
          <w:strike w:val="false"/>
          <w:dstrike w:val="false"/>
          <w:sz w:val="18"/>
          <w:szCs w:val="18"/>
          <w:u w:val="none"/>
        </w:rPr>
        <w:t>powyższych zadaniach.</w:t>
      </w:r>
      <w:r>
        <w:rPr>
          <w:rFonts w:cs="Arial" w:ascii="Arial" w:hAnsi="Arial"/>
          <w:b w:val="false"/>
          <w:bCs w:val="false"/>
          <w:strike w:val="false"/>
          <w:dstrike w:val="false"/>
          <w:sz w:val="18"/>
          <w:szCs w:val="18"/>
          <w:u w:val="none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LibreOffice/7.0.3.1$Windows_X86_64 LibreOffice_project/d7547858d014d4cf69878db179d326fc3483e082</Application>
  <Pages>2</Pages>
  <Words>516</Words>
  <Characters>3322</Characters>
  <CharactersWithSpaces>3820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2022-03-08T09:33:04Z</cp:lastPrinted>
  <dcterms:modified xsi:type="dcterms:W3CDTF">2022-03-08T09:34:33Z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