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01</w:t>
      </w:r>
      <w:r>
        <w:rPr>
          <w:rFonts w:eastAsia="Calibri" w:cs="Arial" w:ascii="Arial" w:hAnsi="Arial" w:eastAsiaTheme="minorHAnsi"/>
          <w:sz w:val="18"/>
          <w:szCs w:val="18"/>
        </w:rPr>
        <w:t>K/2</w:t>
      </w:r>
      <w:r>
        <w:rPr>
          <w:rFonts w:eastAsia="Calibri" w:cs="Arial" w:ascii="Arial" w:hAnsi="Arial" w:eastAsiaTheme="minorHAnsi"/>
          <w:sz w:val="18"/>
          <w:szCs w:val="18"/>
        </w:rPr>
        <w:t>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Płock,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1 lutego </w:t>
      </w:r>
      <w:r>
        <w:rPr>
          <w:rFonts w:cs="Arial" w:ascii="Arial" w:hAnsi="Arial"/>
          <w:sz w:val="20"/>
          <w:szCs w:val="20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 w:before="0" w:after="119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1</w:t>
      </w:r>
    </w:p>
    <w:p>
      <w:pPr>
        <w:pStyle w:val="Normal"/>
        <w:spacing w:lineRule="auto" w:line="240" w:before="0" w:after="119"/>
        <w:rPr/>
      </w:pPr>
      <w:r>
        <w:rPr>
          <w:rFonts w:eastAsia="Times New Roman" w:cs="Arial" w:ascii="Arial" w:hAnsi="Arial"/>
          <w:sz w:val="18"/>
          <w:szCs w:val="18"/>
          <w:lang w:eastAsia="pl-PL"/>
        </w:rPr>
        <w:t>Udzielanie świadczeń zdrowotnych  w zakresie czyn</w:t>
      </w:r>
      <w:bookmarkStart w:id="2" w:name="_GoBack1"/>
      <w:bookmarkEnd w:id="2"/>
      <w:r>
        <w:rPr>
          <w:rFonts w:eastAsia="Times New Roman" w:cs="Arial" w:ascii="Arial" w:hAnsi="Arial"/>
          <w:sz w:val="18"/>
          <w:szCs w:val="18"/>
          <w:lang w:eastAsia="pl-PL"/>
        </w:rPr>
        <w:t>ności pielęgniarskich przy realizacji zabiegów operacyjnych usuwania zaćmy</w:t>
      </w:r>
      <w:r>
        <w:rPr>
          <w:rFonts w:cs="Arial" w:ascii="Arial" w:hAnsi="Arial"/>
          <w:bCs/>
          <w:sz w:val="18"/>
          <w:szCs w:val="18"/>
        </w:rPr>
        <w:t xml:space="preserve"> na rzecz pacjentów Płockiego Zakładu Opieki Zdrowotnej Sp. z o.o. (szacowana ilość świadczeń – 6 w miesiącu)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tj.: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- asysta i opieka nad pacjentem podczas zabiegu operacyjnego,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- wstępne przygotowanie narzędzi po zabiegu do procesu sterylizacji - </w:t>
      </w:r>
      <w:r>
        <w:rPr>
          <w:rFonts w:cs="Arial" w:ascii="Arial" w:hAnsi="Arial"/>
          <w:sz w:val="18"/>
          <w:szCs w:val="18"/>
        </w:rPr>
        <w:t>2 osoby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2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18"/>
          <w:szCs w:val="18"/>
        </w:rPr>
        <w:t>Udzielanie świadczeń zdrowotnych w zakresie czynności pielęgniarskich w Oddziale Pediatrycznym w wymiarze 160 godzi</w:t>
      </w:r>
      <w:r>
        <w:rPr>
          <w:rFonts w:eastAsia="Calibri" w:cs="Arial" w:ascii="Arial" w:hAnsi="Arial"/>
          <w:color w:val="auto"/>
          <w:kern w:val="0"/>
          <w:sz w:val="18"/>
          <w:szCs w:val="18"/>
          <w:lang w:val="pl-PL" w:eastAsia="en-US" w:bidi="ar-SA"/>
        </w:rPr>
        <w:t>n</w:t>
      </w:r>
      <w:r>
        <w:rPr>
          <w:rFonts w:cs="Arial" w:ascii="Arial" w:hAnsi="Arial"/>
          <w:sz w:val="18"/>
          <w:szCs w:val="18"/>
        </w:rPr>
        <w:t xml:space="preserve"> miesięcznie – 1 osoba. </w:t>
      </w:r>
    </w:p>
    <w:p>
      <w:pPr>
        <w:pStyle w:val="Normal"/>
        <w:spacing w:lineRule="auto" w:line="24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Zadanie 3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cs="Arial" w:ascii="Arial" w:hAnsi="Arial"/>
          <w:bCs/>
          <w:sz w:val="18"/>
          <w:szCs w:val="18"/>
        </w:rPr>
        <w:t xml:space="preserve">Udzielanie świadczeń zdrowotnych przez lekarza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w zakresie medycyny sportowej w godzinach przedpołudniowych w wymiarze do 30 godz./ miesiąc oraz w Poradni Podstawowej Opieki Zdrowotnej w wymiarze do 12 godz./ miesiąc </w:t>
      </w:r>
      <w:r>
        <w:rPr>
          <w:rFonts w:eastAsia="Times New Roman" w:cs="Arial" w:ascii="Arial" w:hAnsi="Arial"/>
          <w:sz w:val="18"/>
          <w:szCs w:val="18"/>
          <w:lang w:eastAsia="pl-PL"/>
        </w:rPr>
        <w:t>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>Zadanie 4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Świadczenie usług zdrowotnych w zakresie ginekologii i położnictwa w Oddziale Ginekologiczno-Położniczym, w tym pełnienie dyżurów lekarskich w wymiarze do 140 godz./ miesiąc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auto"/>
          <w:kern w:val="0"/>
          <w:sz w:val="18"/>
          <w:szCs w:val="18"/>
          <w:lang w:val="pl-PL" w:eastAsia="pl-PL" w:bidi="ar-SA"/>
        </w:rPr>
        <w:t>5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Świadczenie usług profilaktycznych w zakresie medycyny pracy w wymiarze do 30 godzin miesięcznie – 1 osoba. 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18"/>
          <w:szCs w:val="18"/>
          <w:shd w:fill="FFFF00" w:val="clear"/>
          <w:lang w:eastAsia="pl-PL"/>
        </w:rPr>
      </w:pPr>
      <w:r>
        <w:rPr>
          <w:rFonts w:eastAsia="Times New Roman" w:cs="Arial" w:ascii="Arial" w:hAnsi="Arial"/>
          <w:sz w:val="18"/>
          <w:szCs w:val="18"/>
          <w:shd w:fill="FFFF00" w:val="clear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sz w:val="18"/>
          <w:szCs w:val="18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Udzielanie świadczeń zdrowotnych przez lekarza w poradni Pulmonologicznej, Zakładzie Medycyny Pracy oraz konsultacje pacjentów komercyjnych w wymiarze nie większym niż 7 000 pkt w Poradni Pulmonologicznej, 5 konsultacji w Zakładzie Medycyny Pracy, 10 konsultacji komercyjnych – 1 osoba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sz w:val="18"/>
          <w:szCs w:val="18"/>
          <w:shd w:fill="FFFF00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FFFF00" w:val="clear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7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sz w:val="18"/>
          <w:szCs w:val="18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- w Izbie Przyjęć Oddziału Chorób Wewnętrznych,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- konsultacje medyczne dla pozostałych pacjentów szpitala Świętej Trójcy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i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- </w:t>
      </w:r>
      <w:r>
        <w:rPr>
          <w:rFonts w:eastAsia="Times New Roman" w:cs="Arial" w:ascii="Arial" w:hAnsi="Arial"/>
          <w:b w:val="false"/>
          <w:bCs w:val="false"/>
          <w:i/>
          <w:color w:val="000000"/>
          <w:kern w:val="0"/>
          <w:sz w:val="18"/>
          <w:szCs w:val="18"/>
          <w:shd w:fill="auto" w:val="clear"/>
          <w:lang w:val="pl-PL" w:eastAsia="pl-PL" w:bidi="ar-SA"/>
        </w:rPr>
        <w:t>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  -1 osoba</w:t>
      </w:r>
    </w:p>
    <w:p>
      <w:pPr>
        <w:pStyle w:val="Normal"/>
        <w:spacing w:lineRule="auto" w:line="240" w:before="240" w:after="20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b w:val="false"/>
          <w:bCs w:val="false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7584"/>
      </w:tblGrid>
      <w:tr>
        <w:trPr>
          <w:trHeight w:val="693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18"/>
                <w:szCs w:val="18"/>
                <w:lang w:val="pl-PL" w:eastAsia="zh-CN" w:bidi="ar-SA"/>
              </w:rPr>
              <w:t>lp.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Jolanta Kacprzak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Kazimierza Wielkiego 10A/2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09-400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Ewa Jolanta Parzychowska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Rembielińskiego 5/17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09-400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Katarzyna Budek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Jachowicza 36/31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09-400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Indywidualna Praktyka Lekarska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Bożena Sztybór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Topolowa 6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95-530 Gąbin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Tomasz Majewski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Prywatny Gabinet Lekarski Ginekologiczno – Położniczy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Tumska 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09-402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Usługi Profilaktyczno – lecznicze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Anna Tyman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Sikorskiego 2/58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09-409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Praktyka Lekarska Specjalistyczna 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Edyta Kozińska</w:t>
            </w:r>
          </w:p>
          <w:p>
            <w:pPr>
              <w:pStyle w:val="Lista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Łomzyńska 1</w:t>
            </w:r>
          </w:p>
          <w:p>
            <w:pPr>
              <w:pStyle w:val="Lista"/>
              <w:widowControl w:val="false"/>
              <w:snapToGrid w:val="false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09-408 Płock</w:t>
            </w:r>
          </w:p>
        </w:tc>
      </w:tr>
      <w:tr>
        <w:trPr>
          <w:trHeight w:val="659" w:hRule="atLeast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</w:t>
            </w:r>
            <w:r>
              <w:rPr>
                <w:rFonts w:cs="Arial" w:ascii="Arial" w:hAnsi="Arial"/>
                <w:sz w:val="16"/>
                <w:szCs w:val="16"/>
              </w:rPr>
              <w:t>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Natalia Zawada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Górna 40 c/5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6"/>
                <w:szCs w:val="16"/>
                <w:lang w:val="pl-PL" w:eastAsia="pl-PL" w:bidi="ar-SA"/>
              </w:rPr>
              <w:t>09-402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y </w:t>
      </w:r>
      <w:r>
        <w:rPr>
          <w:rFonts w:cs="Arial" w:ascii="Arial" w:hAnsi="Arial"/>
          <w:sz w:val="18"/>
          <w:szCs w:val="18"/>
        </w:rPr>
        <w:t>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>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LibreOffice/7.0.3.1$Windows_X86_64 LibreOffice_project/d7547858d014d4cf69878db179d326fc3483e082</Application>
  <Pages>2</Pages>
  <Words>422</Words>
  <Characters>2674</Characters>
  <CharactersWithSpaces>4557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2022-01-24T12:03:16Z</cp:lastPrinted>
  <dcterms:modified xsi:type="dcterms:W3CDTF">2022-02-16T11:26:18Z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