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0C" w:rsidRDefault="002322C2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9B0A0C" w:rsidRDefault="009B0A0C">
      <w:pPr>
        <w:pStyle w:val="Bezodstpw"/>
        <w:jc w:val="center"/>
        <w:rPr>
          <w:rFonts w:ascii="Arial" w:hAnsi="Arial" w:cs="Arial"/>
          <w:b/>
        </w:rPr>
      </w:pPr>
    </w:p>
    <w:p w:rsidR="009B0A0C" w:rsidRDefault="002322C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>
        <w:rPr>
          <w:rFonts w:ascii="Arial" w:eastAsia="Calibri" w:hAnsi="Arial" w:cs="Arial"/>
          <w:sz w:val="20"/>
          <w:szCs w:val="20"/>
        </w:rPr>
        <w:t xml:space="preserve"> działając na podstawie art. 26 ustawy z dnia 15 kwietnia 2011 r. </w:t>
      </w:r>
      <w:r>
        <w:rPr>
          <w:rFonts w:ascii="Arial" w:eastAsia="Calibri" w:hAnsi="Arial" w:cs="Arial"/>
          <w:sz w:val="20"/>
          <w:szCs w:val="20"/>
        </w:rPr>
        <w:br/>
        <w:t>o działalności leczniczej (tekst jedn. Dz. U. z 20</w:t>
      </w:r>
      <w:r w:rsidR="00502E9D">
        <w:rPr>
          <w:rFonts w:ascii="Arial" w:eastAsia="Calibri" w:hAnsi="Arial" w:cs="Arial"/>
          <w:sz w:val="20"/>
          <w:szCs w:val="20"/>
          <w:lang w:eastAsia="zh-CN"/>
        </w:rPr>
        <w:t>23</w:t>
      </w:r>
      <w:r>
        <w:rPr>
          <w:rFonts w:ascii="Arial" w:eastAsia="Calibri" w:hAnsi="Arial" w:cs="Arial"/>
          <w:sz w:val="20"/>
          <w:szCs w:val="20"/>
        </w:rPr>
        <w:t xml:space="preserve"> r., poz. </w:t>
      </w:r>
      <w:r w:rsidR="00502E9D">
        <w:rPr>
          <w:rFonts w:ascii="Arial" w:eastAsia="Calibri" w:hAnsi="Arial" w:cs="Arial"/>
          <w:sz w:val="20"/>
          <w:szCs w:val="20"/>
          <w:lang w:eastAsia="zh-CN"/>
        </w:rPr>
        <w:t>991</w:t>
      </w:r>
      <w:bookmarkStart w:id="0" w:name="_GoBack"/>
      <w:bookmarkEnd w:id="0"/>
      <w:r>
        <w:rPr>
          <w:rFonts w:ascii="Arial" w:eastAsia="Calibri" w:hAnsi="Arial" w:cs="Arial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. zm.) </w:t>
      </w:r>
      <w:r>
        <w:rPr>
          <w:rFonts w:ascii="Arial" w:hAnsi="Arial" w:cs="Arial"/>
          <w:bCs/>
          <w:sz w:val="20"/>
          <w:szCs w:val="20"/>
        </w:rPr>
        <w:t xml:space="preserve">ogłasza konkurs ofert na:  </w:t>
      </w:r>
    </w:p>
    <w:p w:rsidR="009B0A0C" w:rsidRDefault="009B0A0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9B0A0C" w:rsidRDefault="009B0A0C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9B0A0C" w:rsidRDefault="002322C2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Zadanie 1.</w:t>
      </w:r>
    </w:p>
    <w:p w:rsidR="009B0A0C" w:rsidRDefault="002322C2">
      <w:pPr>
        <w:spacing w:after="0" w:line="240" w:lineRule="auto"/>
        <w:jc w:val="center"/>
      </w:pPr>
      <w:r>
        <w:rPr>
          <w:rFonts w:ascii="Arial" w:eastAsia="Calibri" w:hAnsi="Arial" w:cs="Arial"/>
          <w:sz w:val="20"/>
          <w:szCs w:val="20"/>
        </w:rPr>
        <w:t xml:space="preserve">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>w zakresie</w:t>
      </w:r>
      <w:r>
        <w:rPr>
          <w:rFonts w:ascii="Arial" w:eastAsia="Calibri" w:hAnsi="Arial" w:cs="Arial"/>
          <w:sz w:val="20"/>
          <w:szCs w:val="20"/>
        </w:rPr>
        <w:t xml:space="preserve"> anestezjologii i intensywnej terapii na rzecz pacjentów Płockiego Zakładu Opieki Zdrowotnej Sp. z o.o. - wykonywanie procedur medycznych oraz pełnienie dyżurów medycznych – min 50 godzin max do 100 godzin</w:t>
      </w:r>
      <w:r w:rsidR="00394B38">
        <w:rPr>
          <w:rFonts w:ascii="Arial" w:eastAsia="Calibri" w:hAnsi="Arial" w:cs="Arial"/>
          <w:sz w:val="20"/>
          <w:szCs w:val="20"/>
        </w:rPr>
        <w:t xml:space="preserve">/na osobę </w:t>
      </w:r>
      <w:r>
        <w:rPr>
          <w:rFonts w:ascii="Arial" w:eastAsia="Calibri" w:hAnsi="Arial" w:cs="Arial"/>
          <w:sz w:val="20"/>
          <w:szCs w:val="20"/>
        </w:rPr>
        <w:t xml:space="preserve">miesięcznie oraz sprawowanie opieki medycznej nad pacjentem w stanie zagrożenia życia podczas transportu medycznego - </w:t>
      </w:r>
      <w:r w:rsidRPr="00B7335E">
        <w:rPr>
          <w:rFonts w:ascii="Arial" w:eastAsia="Calibri" w:hAnsi="Arial" w:cs="Arial"/>
          <w:b/>
          <w:sz w:val="20"/>
          <w:szCs w:val="20"/>
        </w:rPr>
        <w:t>2 osoby</w:t>
      </w:r>
    </w:p>
    <w:p w:rsidR="009B0A0C" w:rsidRDefault="009B0A0C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9B0A0C" w:rsidRDefault="002322C2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Zadanie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:rsidR="009B0A0C" w:rsidRDefault="002322C2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>w zakresie</w:t>
      </w:r>
      <w:r>
        <w:rPr>
          <w:rFonts w:ascii="Arial" w:eastAsia="Calibri" w:hAnsi="Arial" w:cs="Arial"/>
          <w:sz w:val="20"/>
          <w:szCs w:val="20"/>
        </w:rPr>
        <w:t xml:space="preserve"> anestezjologii i intensywnej terapii na rzecz pacjentów Płockiego Zakładu Opieki Zdrowotnej Sp. z o.o. - wykonywanie procedur medycznych oraz pełnienie dyżurów medycznych (w tym co najmniej 1 dyżur w soboty i dni świąteczne) , max liczba godzin  </w:t>
      </w:r>
      <w:r>
        <w:rPr>
          <w:rFonts w:ascii="Arial" w:hAnsi="Arial" w:cs="Arial"/>
          <w:sz w:val="20"/>
          <w:szCs w:val="20"/>
        </w:rPr>
        <w:t>240/na osobę</w:t>
      </w:r>
      <w:r>
        <w:rPr>
          <w:rFonts w:ascii="Arial" w:eastAsia="Calibri" w:hAnsi="Arial" w:cs="Arial"/>
          <w:sz w:val="20"/>
          <w:szCs w:val="20"/>
        </w:rPr>
        <w:t xml:space="preserve"> w skali miesiąca oraz sprawowanie opieki medycznej nad pacjentem w stanie zagrożenia życia podczas transportu medycznego 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sz w:val="20"/>
          <w:szCs w:val="20"/>
        </w:rPr>
        <w:t xml:space="preserve">7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osób</w:t>
      </w:r>
    </w:p>
    <w:p w:rsidR="009B0A0C" w:rsidRDefault="009B0A0C">
      <w:pPr>
        <w:spacing w:after="0" w:line="240" w:lineRule="auto"/>
        <w:jc w:val="center"/>
        <w:rPr>
          <w:color w:val="C9211E"/>
        </w:rPr>
      </w:pPr>
    </w:p>
    <w:p w:rsidR="009B0A0C" w:rsidRDefault="009B0A0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9B0A0C" w:rsidRDefault="002322C2" w:rsidP="002322C2">
      <w:pPr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9B0A0C" w:rsidRDefault="002322C2" w:rsidP="002322C2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9B0A0C" w:rsidRDefault="002322C2" w:rsidP="002322C2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Zamówienie obejmuje w szczególności:</w:t>
      </w:r>
    </w:p>
    <w:p w:rsidR="009B0A0C" w:rsidRDefault="002322C2" w:rsidP="002322C2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wykonywanie znieczuleń do zabiegów operacyjnych na Bloku Operacyjnym i sali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cięciowej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9B0A0C" w:rsidRDefault="002322C2" w:rsidP="002322C2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sprawowanie opieki nad pacjentami w sali pooperacyjnej,</w:t>
      </w:r>
    </w:p>
    <w:p w:rsidR="009B0A0C" w:rsidRDefault="002322C2" w:rsidP="002322C2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wykonywanie znieczuleń do krótkich zabiegów - ginekologicznych i endoskopowych,</w:t>
      </w:r>
    </w:p>
    <w:p w:rsidR="009B0A0C" w:rsidRDefault="002322C2" w:rsidP="002322C2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pełnienie dyżurów medycznych,</w:t>
      </w:r>
    </w:p>
    <w:p w:rsidR="009B0A0C" w:rsidRDefault="002322C2" w:rsidP="002322C2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konsultacje anestezjologiczne na rzecz pacjentów innych oddziałów szpitalnych,</w:t>
      </w:r>
    </w:p>
    <w:p w:rsidR="009B0A0C" w:rsidRDefault="002322C2" w:rsidP="002322C2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konsultacje pacjentów do planowych zabiegów operacyjnych,</w:t>
      </w:r>
    </w:p>
    <w:p w:rsidR="00DE4584" w:rsidRDefault="002322C2" w:rsidP="00DE4584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t>znieczulenia do zabiegów komercyjnych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bookmarkStart w:id="1" w:name="_Hlk535238275"/>
      <w:r>
        <w:rPr>
          <w:rFonts w:ascii="Arial" w:hAnsi="Arial" w:cs="Arial"/>
          <w:bCs/>
          <w:sz w:val="20"/>
          <w:szCs w:val="20"/>
        </w:rPr>
        <w:t xml:space="preserve">w zakresie ginekologii, ortopedii, chirurgii, </w:t>
      </w:r>
      <w:proofErr w:type="spellStart"/>
      <w:r>
        <w:rPr>
          <w:rFonts w:ascii="Arial" w:hAnsi="Arial" w:cs="Arial"/>
          <w:bCs/>
          <w:sz w:val="20"/>
          <w:szCs w:val="20"/>
        </w:rPr>
        <w:t>kolonoskopii</w:t>
      </w:r>
      <w:proofErr w:type="spellEnd"/>
      <w:r>
        <w:rPr>
          <w:rFonts w:ascii="Arial" w:hAnsi="Arial" w:cs="Arial"/>
          <w:bCs/>
          <w:sz w:val="20"/>
          <w:szCs w:val="20"/>
        </w:rPr>
        <w:t>, gastroskopii</w:t>
      </w:r>
      <w:bookmarkEnd w:id="1"/>
      <w:r>
        <w:rPr>
          <w:rFonts w:ascii="Arial" w:eastAsia="Calibri" w:hAnsi="Arial" w:cs="Arial"/>
          <w:bCs/>
          <w:sz w:val="20"/>
          <w:szCs w:val="20"/>
        </w:rPr>
        <w:t>,</w:t>
      </w:r>
    </w:p>
    <w:p w:rsidR="009B0A0C" w:rsidRPr="00DE4584" w:rsidRDefault="002322C2" w:rsidP="00DE4584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4584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transport  pacjenta w stanie zagrożenia życia– karetką specjalistyczną – z oddziału Udzielającego Zamówienia do miejsca docelowego, w takim momencie, w którym lekarz anestezjolog może bezpiecznie dla pacjentów odstąpić od wykonywania innych czynności – </w:t>
      </w:r>
      <w:r w:rsidRPr="00DE4584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w każdorazowy</w:t>
      </w:r>
      <w:r w:rsidR="00DE4584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m przypadku za zgodą obu stron. </w:t>
      </w:r>
      <w:r w:rsidR="00DE4584" w:rsidRPr="00DE4584">
        <w:rPr>
          <w:rFonts w:ascii="Arial" w:hAnsi="Arial" w:cs="Arial"/>
          <w:bCs/>
          <w:sz w:val="20"/>
          <w:szCs w:val="20"/>
          <w:lang w:eastAsia="pl-PL"/>
        </w:rPr>
        <w:t>Zapis określony w zdaniu poprzednim nie dotyczy sytuacji gdy lekarz pełni funkcję jedynego lekarza dyżurnego w zakresie anestezjologii na terenie całego Szpitala Św. Trójcy.</w:t>
      </w:r>
      <w:r w:rsidR="00DE4584" w:rsidRPr="00DE4584">
        <w:rPr>
          <w:rFonts w:ascii="Arial" w:hAnsi="Arial" w:cs="Arial"/>
          <w:sz w:val="20"/>
          <w:szCs w:val="20"/>
          <w:lang w:eastAsia="pl-PL"/>
        </w:rPr>
        <w:t>”</w:t>
      </w:r>
    </w:p>
    <w:p w:rsidR="009B0A0C" w:rsidRDefault="002322C2" w:rsidP="002322C2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przejęcie od lekarza danego oddziału i dalsze prowadzenie reanimacji – u pacjentów szpitala i osób na terenie szpitala – w takim momencie, w którym lekarz anestezjolog może bezpiecznie dla pacjentów odstąpić od wykonywania innych czynności,</w:t>
      </w:r>
      <w:r w:rsidR="00DE4584" w:rsidRPr="00DE4584">
        <w:rPr>
          <w:rFonts w:ascii="Arial" w:hAnsi="Arial" w:cs="Arial"/>
          <w:bCs/>
          <w:color w:val="C00000"/>
          <w:sz w:val="20"/>
          <w:szCs w:val="20"/>
          <w:lang w:eastAsia="pl-PL"/>
        </w:rPr>
        <w:t xml:space="preserve"> </w:t>
      </w:r>
    </w:p>
    <w:p w:rsidR="009B0A0C" w:rsidRPr="001D0E13" w:rsidRDefault="002322C2" w:rsidP="001D0E13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świadczenie usług w zakresie anestezjologii i intensywnej terapii przy komercyjnych zabiegach operacyjnego usuwania zaćmy</w:t>
      </w:r>
      <w:r w:rsidR="00DE4584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1D0E13" w:rsidRPr="00DE4584">
        <w:rPr>
          <w:rFonts w:ascii="Arial" w:hAnsi="Arial" w:cs="Arial"/>
          <w:bCs/>
          <w:color w:val="C00000"/>
          <w:sz w:val="20"/>
          <w:szCs w:val="20"/>
          <w:lang w:eastAsia="pl-PL"/>
        </w:rPr>
        <w:t>(zgodnie z deklaracją złożoną w ofercie),</w:t>
      </w:r>
      <w:r w:rsidR="001D0E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D0E13">
        <w:rPr>
          <w:rFonts w:ascii="Arial" w:hAnsi="Arial" w:cs="Arial"/>
          <w:bCs/>
          <w:color w:val="000000"/>
          <w:sz w:val="20"/>
          <w:szCs w:val="20"/>
          <w:lang w:eastAsia="pl-PL"/>
        </w:rPr>
        <w:t>w szczególności:</w:t>
      </w:r>
    </w:p>
    <w:p w:rsidR="009B0A0C" w:rsidRDefault="009B0A0C">
      <w:pPr>
        <w:spacing w:after="0" w:line="240" w:lineRule="auto"/>
        <w:ind w:left="107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0A0C" w:rsidRDefault="002322C2">
      <w:pPr>
        <w:numPr>
          <w:ilvl w:val="0"/>
          <w:numId w:val="2"/>
        </w:numPr>
        <w:jc w:val="both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wykonywanie znieczuleń do zabiegów,</w:t>
      </w:r>
    </w:p>
    <w:p w:rsidR="009B0A0C" w:rsidRDefault="002322C2">
      <w:pPr>
        <w:numPr>
          <w:ilvl w:val="0"/>
          <w:numId w:val="2"/>
        </w:numPr>
        <w:jc w:val="both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sprawowanie opieki nad pacjentami w sali pooperacyjnej,</w:t>
      </w:r>
    </w:p>
    <w:p w:rsidR="009B0A0C" w:rsidRDefault="002322C2">
      <w:pPr>
        <w:numPr>
          <w:ilvl w:val="0"/>
          <w:numId w:val="2"/>
        </w:numPr>
        <w:jc w:val="both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konsultacje anestezjologicznie na rzecz pacjentów.</w:t>
      </w:r>
    </w:p>
    <w:p w:rsidR="009B0A0C" w:rsidRDefault="002322C2">
      <w:pPr>
        <w:jc w:val="both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Jednocześnie zastrzega się, iż czas świadczenia usług zdrowotnych przez Przyjmującego Zamówienie przy wykonywaniu komercyjnych zabiegów operacyjnego usuwania zaćmy nie wlicza się do limitu godzin określonego w poszczególnych zadaniach.</w:t>
      </w:r>
    </w:p>
    <w:p w:rsidR="009B0A0C" w:rsidRDefault="009B0A0C">
      <w:pPr>
        <w:spacing w:after="0" w:line="240" w:lineRule="auto"/>
        <w:ind w:left="107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0A0C" w:rsidRDefault="002322C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>
        <w:rPr>
          <w:rFonts w:ascii="Arial" w:eastAsia="Calibri" w:hAnsi="Arial" w:cs="Arial"/>
          <w:sz w:val="20"/>
          <w:szCs w:val="20"/>
          <w:u w:val="single"/>
        </w:rPr>
        <w:t>Dyżur medyczny obejmuje w szczególności następujące zadania:</w:t>
      </w:r>
    </w:p>
    <w:p w:rsidR="009B0A0C" w:rsidRDefault="002322C2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znieczulenia do cięć cesarskich planowych i w trybie pilnym;</w:t>
      </w:r>
    </w:p>
    <w:p w:rsidR="009B0A0C" w:rsidRDefault="002322C2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inne znieczulenia  do zabiegów wykonywanych w trybie natychmiastowym;</w:t>
      </w:r>
    </w:p>
    <w:p w:rsidR="009B0A0C" w:rsidRDefault="002322C2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nadzór i opiek</w:t>
      </w:r>
      <w:r>
        <w:rPr>
          <w:rFonts w:ascii="Arial" w:hAnsi="Arial" w:cs="Arial"/>
          <w:sz w:val="20"/>
          <w:szCs w:val="20"/>
        </w:rPr>
        <w:t>ę</w:t>
      </w:r>
      <w:r>
        <w:rPr>
          <w:rFonts w:ascii="Arial" w:eastAsia="Calibri" w:hAnsi="Arial" w:cs="Arial"/>
          <w:sz w:val="20"/>
          <w:szCs w:val="20"/>
        </w:rPr>
        <w:t xml:space="preserve"> nad pacjentami na sali pooperacyjnej od chwili przekazania pacjentów przez lekarza znieczulającego;</w:t>
      </w:r>
    </w:p>
    <w:p w:rsidR="009B0A0C" w:rsidRDefault="002322C2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interwencje na terenie całego szpitala w sytuacjach bezpośredniego zagrożenia życia o ile stan pacjentów na sali pooperacyjnej na to pozwala lub też lekarz dyżurny nie jest w trakcie znieczulenia zabiegu operacyjnego;</w:t>
      </w:r>
    </w:p>
    <w:p w:rsidR="009B0A0C" w:rsidRDefault="002322C2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konsultacje do planowych zabiegów operacyjnych;</w:t>
      </w:r>
    </w:p>
    <w:p w:rsidR="009B0A0C" w:rsidRDefault="002322C2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realizacj</w:t>
      </w:r>
      <w:r>
        <w:rPr>
          <w:rFonts w:ascii="Arial" w:eastAsia="Calibri" w:hAnsi="Arial" w:cs="Arial"/>
          <w:color w:val="000000"/>
          <w:sz w:val="20"/>
          <w:szCs w:val="20"/>
        </w:rPr>
        <w:t>ę</w:t>
      </w:r>
      <w:r>
        <w:rPr>
          <w:rFonts w:ascii="Arial" w:eastAsia="Calibri" w:hAnsi="Arial" w:cs="Arial"/>
          <w:sz w:val="20"/>
          <w:szCs w:val="20"/>
        </w:rPr>
        <w:t xml:space="preserve"> innych zadań, np. pełnienie funkcji Ordynatora lub Kierownika Dyżuru – po podpisaniu odrębnej umowy dotyczącej tych zadań, </w:t>
      </w:r>
      <w:r w:rsidRPr="002322C2">
        <w:rPr>
          <w:rFonts w:ascii="Arial" w:eastAsia="Calibri" w:hAnsi="Arial" w:cs="Arial"/>
          <w:sz w:val="20"/>
          <w:szCs w:val="20"/>
        </w:rPr>
        <w:t>za zgodą obu Stron</w:t>
      </w:r>
      <w:r>
        <w:rPr>
          <w:rFonts w:ascii="Arial" w:eastAsia="Calibri" w:hAnsi="Arial" w:cs="Arial"/>
          <w:color w:val="FF4000"/>
          <w:sz w:val="20"/>
          <w:szCs w:val="20"/>
        </w:rPr>
        <w:t>.</w:t>
      </w:r>
    </w:p>
    <w:p w:rsidR="009B0A0C" w:rsidRDefault="009B0A0C">
      <w:pPr>
        <w:pStyle w:val="Akapitzlist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9B0A0C" w:rsidRDefault="009B0A0C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0A0C" w:rsidRDefault="002322C2" w:rsidP="002322C2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9B0A0C" w:rsidRDefault="002322C2" w:rsidP="002322C2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Zamówienia,</w:t>
      </w:r>
    </w:p>
    <w:p w:rsidR="009B0A0C" w:rsidRPr="0025221A" w:rsidRDefault="002322C2" w:rsidP="002322C2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zamówienie będzie wykonywane w okresie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7335E" w:rsidRPr="0025221A">
        <w:rPr>
          <w:rFonts w:ascii="Arial" w:hAnsi="Arial" w:cs="Arial"/>
          <w:b/>
          <w:bCs/>
          <w:sz w:val="20"/>
          <w:szCs w:val="20"/>
        </w:rPr>
        <w:t>24</w:t>
      </w:r>
      <w:r w:rsidRPr="0025221A">
        <w:rPr>
          <w:rFonts w:ascii="Arial" w:hAnsi="Arial" w:cs="Arial"/>
          <w:b/>
          <w:bCs/>
          <w:sz w:val="20"/>
          <w:szCs w:val="20"/>
        </w:rPr>
        <w:t xml:space="preserve">  miesięcy,</w:t>
      </w:r>
    </w:p>
    <w:p w:rsidR="009B0A0C" w:rsidRDefault="002322C2" w:rsidP="002322C2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>
        <w:rPr>
          <w:rFonts w:ascii="EUAlbertina" w:hAnsi="EUAlbertina" w:cs="EUAlbertina"/>
          <w:sz w:val="17"/>
          <w:szCs w:val="17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85111000-0 Usługi szpitalne, 85121200-5 Specjalistyczne usługi medyczne</w:t>
      </w:r>
      <w:r>
        <w:rPr>
          <w:rFonts w:ascii="Arial" w:hAnsi="Arial" w:cs="Arial"/>
          <w:bCs/>
          <w:sz w:val="20"/>
          <w:szCs w:val="20"/>
        </w:rPr>
        <w:t>.</w:t>
      </w:r>
    </w:p>
    <w:p w:rsidR="009B0A0C" w:rsidRDefault="002322C2" w:rsidP="002322C2">
      <w:pPr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 godzinę udzielania świadczeń.</w:t>
      </w:r>
    </w:p>
    <w:p w:rsidR="009B0A0C" w:rsidRDefault="002322C2" w:rsidP="002322C2">
      <w:pPr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9B0A0C" w:rsidRDefault="002322C2" w:rsidP="002322C2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lekarskich,</w:t>
      </w:r>
    </w:p>
    <w:p w:rsidR="009B0A0C" w:rsidRDefault="002322C2" w:rsidP="002322C2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specjalizacji z zakresu </w:t>
      </w:r>
      <w:r>
        <w:rPr>
          <w:rFonts w:ascii="Arial" w:hAnsi="Arial" w:cs="Arial"/>
          <w:bCs/>
          <w:sz w:val="20"/>
          <w:szCs w:val="20"/>
        </w:rPr>
        <w:t>anestezjologii i intensywnej terapii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9B0A0C" w:rsidRDefault="002322C2" w:rsidP="002322C2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polisy OC w zakresie prowadzonej działalności, obejmującej przedmiot zamówienia.</w:t>
      </w:r>
    </w:p>
    <w:p w:rsidR="009B0A0C" w:rsidRDefault="002322C2" w:rsidP="002322C2">
      <w:pPr>
        <w:numPr>
          <w:ilvl w:val="0"/>
          <w:numId w:val="25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9B0A0C" w:rsidRDefault="002322C2" w:rsidP="002322C2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i podpisany formularz oferty,</w:t>
      </w:r>
    </w:p>
    <w:p w:rsidR="009B0A0C" w:rsidRDefault="002322C2" w:rsidP="002322C2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kopię prawa wykonywania zawodu, </w:t>
      </w:r>
    </w:p>
    <w:p w:rsidR="009B0A0C" w:rsidRDefault="002322C2" w:rsidP="002322C2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kopię dokumentów potwierdzającego uzyskanie specjalizacji</w:t>
      </w:r>
      <w:r>
        <w:rPr>
          <w:rFonts w:ascii="Arial" w:hAnsi="Arial" w:cs="Arial"/>
          <w:sz w:val="16"/>
          <w:szCs w:val="16"/>
        </w:rPr>
        <w:t>,</w:t>
      </w:r>
    </w:p>
    <w:p w:rsidR="009B0A0C" w:rsidRDefault="002322C2" w:rsidP="002322C2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kopię dokumentu potwierdzającego wpis do właściwego rejestru praktyk lekarskich,</w:t>
      </w:r>
    </w:p>
    <w:p w:rsidR="009B0A0C" w:rsidRPr="002322C2" w:rsidRDefault="002322C2" w:rsidP="002322C2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322C2">
        <w:rPr>
          <w:rFonts w:ascii="Arial" w:hAnsi="Arial" w:cs="Arial"/>
          <w:sz w:val="18"/>
          <w:szCs w:val="18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8" w:tgtFrame="_blank">
        <w:r w:rsidRPr="002322C2">
          <w:rPr>
            <w:rStyle w:val="czeinternetowe"/>
            <w:rFonts w:ascii="Arial" w:hAnsi="Arial" w:cs="Arial"/>
            <w:color w:val="auto"/>
            <w:sz w:val="18"/>
            <w:szCs w:val="18"/>
            <w:u w:val="none"/>
          </w:rPr>
          <w:t>www.ceidg.gov.pl</w:t>
        </w:r>
      </w:hyperlink>
      <w:r w:rsidRPr="002322C2">
        <w:rPr>
          <w:rFonts w:ascii="Arial" w:hAnsi="Arial" w:cs="Arial"/>
          <w:sz w:val="18"/>
          <w:szCs w:val="18"/>
        </w:rPr>
        <w:t> nie starszy niż 1 miesiąc licząc od daty złożenia oferty)</w:t>
      </w:r>
    </w:p>
    <w:p w:rsidR="009B0A0C" w:rsidRPr="002322C2" w:rsidRDefault="002322C2" w:rsidP="002322C2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322C2">
        <w:rPr>
          <w:rFonts w:ascii="Arial" w:hAnsi="Arial" w:cs="Arial"/>
          <w:sz w:val="18"/>
          <w:szCs w:val="18"/>
        </w:rPr>
        <w:t>aktualną umowę ubezpieczenia OC lub pisemne zobowiązanie do zawarcia takiego ubezpieczenia i przedłożenia w chwili podpisywania  umowy.</w:t>
      </w:r>
    </w:p>
    <w:p w:rsidR="009B0A0C" w:rsidRPr="002322C2" w:rsidRDefault="002322C2" w:rsidP="002322C2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322C2">
        <w:rPr>
          <w:rFonts w:ascii="Arial" w:hAnsi="Arial" w:cs="Arial"/>
          <w:sz w:val="18"/>
          <w:szCs w:val="18"/>
        </w:rPr>
        <w:t xml:space="preserve">aktualną umowę ubezpieczenia w zakresie profilaktycznego leczenia </w:t>
      </w:r>
      <w:proofErr w:type="spellStart"/>
      <w:r w:rsidRPr="002322C2">
        <w:rPr>
          <w:rFonts w:ascii="Arial" w:hAnsi="Arial" w:cs="Arial"/>
          <w:sz w:val="18"/>
          <w:szCs w:val="18"/>
        </w:rPr>
        <w:t>poekspozycyjnego</w:t>
      </w:r>
      <w:proofErr w:type="spellEnd"/>
      <w:r w:rsidRPr="002322C2">
        <w:rPr>
          <w:rFonts w:ascii="Arial" w:hAnsi="Arial" w:cs="Arial"/>
          <w:sz w:val="18"/>
          <w:szCs w:val="18"/>
        </w:rPr>
        <w:t xml:space="preserve"> ze styczności z ludzkim wirusem niedoboru odporności (HIV), do której może dojść w trakcie wykonywania czynności zawodowych lub pisemne zobowiązanie do zawarcia takiego ubezpieczenia i przedłożenia w chwili podpisywania umowy;</w:t>
      </w:r>
    </w:p>
    <w:p w:rsidR="009B0A0C" w:rsidRPr="002322C2" w:rsidRDefault="002322C2" w:rsidP="002322C2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322C2">
        <w:rPr>
          <w:rFonts w:ascii="Arial" w:hAnsi="Arial" w:cs="Arial"/>
          <w:sz w:val="18"/>
          <w:szCs w:val="18"/>
        </w:rPr>
        <w:t xml:space="preserve">aktualnego orzeczenia lekarza medycyny pracy o zdolności do wykonywania świadczeń zdrowotnych lub </w:t>
      </w:r>
    </w:p>
    <w:p w:rsidR="009B0A0C" w:rsidRPr="002322C2" w:rsidRDefault="002322C2" w:rsidP="002322C2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322C2">
        <w:rPr>
          <w:rFonts w:ascii="Arial" w:hAnsi="Arial" w:cs="Arial"/>
          <w:sz w:val="18"/>
          <w:szCs w:val="18"/>
        </w:rPr>
        <w:t>pisemne zobowiązanie  do przedłożenia ww. w chwili podpisywania umowy.</w:t>
      </w:r>
    </w:p>
    <w:p w:rsidR="009B0A0C" w:rsidRPr="007B036A" w:rsidRDefault="002322C2" w:rsidP="007B036A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322C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2322C2">
        <w:rPr>
          <w:rFonts w:ascii="Arial" w:eastAsia="Times New Roman" w:hAnsi="Arial" w:cs="Arial"/>
          <w:bCs/>
          <w:sz w:val="18"/>
          <w:szCs w:val="18"/>
          <w:lang w:eastAsia="pl-PL"/>
        </w:rPr>
        <w:t>ww</w:t>
      </w:r>
      <w:proofErr w:type="spellEnd"/>
      <w:r w:rsidRPr="002322C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chwili podpisywania  umowy</w:t>
      </w:r>
    </w:p>
    <w:p w:rsidR="009B0A0C" w:rsidRDefault="002322C2">
      <w:pPr>
        <w:spacing w:before="120" w:after="0" w:line="240" w:lineRule="auto"/>
        <w:ind w:left="720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b-g, o ile w/w dokumenty są aktualne w siedzibie Udzielającego Zamówienia.</w:t>
      </w:r>
    </w:p>
    <w:p w:rsidR="009B0A0C" w:rsidRDefault="002322C2" w:rsidP="002322C2">
      <w:pPr>
        <w:numPr>
          <w:ilvl w:val="0"/>
          <w:numId w:val="3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9B0A0C" w:rsidRDefault="002322C2" w:rsidP="002322C2">
      <w:pPr>
        <w:numPr>
          <w:ilvl w:val="0"/>
          <w:numId w:val="37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9B0A0C" w:rsidRDefault="002322C2" w:rsidP="002322C2">
      <w:pPr>
        <w:numPr>
          <w:ilvl w:val="0"/>
          <w:numId w:val="38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„Konkurs ofert nr PZOZ/DZP/0705/02K/24”</w:t>
      </w:r>
      <w:r w:rsidR="00B7335E">
        <w:rPr>
          <w:rFonts w:ascii="Arial" w:hAnsi="Arial" w:cs="Arial"/>
          <w:b/>
          <w:bCs/>
          <w:sz w:val="20"/>
          <w:szCs w:val="20"/>
        </w:rPr>
        <w:t xml:space="preserve"> należy składać do dnia 15</w:t>
      </w:r>
      <w:r>
        <w:rPr>
          <w:rFonts w:ascii="Arial" w:hAnsi="Arial" w:cs="Arial"/>
          <w:b/>
          <w:bCs/>
          <w:sz w:val="20"/>
          <w:szCs w:val="20"/>
        </w:rPr>
        <w:t xml:space="preserve"> lutego 2024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Sekretariat Zarządu. </w:t>
      </w:r>
    </w:p>
    <w:p w:rsidR="009B0A0C" w:rsidRDefault="002322C2" w:rsidP="002322C2">
      <w:pPr>
        <w:numPr>
          <w:ilvl w:val="0"/>
          <w:numId w:val="39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Oferent jest związany ofertą do 30-go dnia od upływu terminu składania ofert. </w:t>
      </w:r>
    </w:p>
    <w:p w:rsidR="009B0A0C" w:rsidRDefault="002322C2" w:rsidP="002322C2">
      <w:pPr>
        <w:numPr>
          <w:ilvl w:val="0"/>
          <w:numId w:val="40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upływu terminu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9B0A0C" w:rsidRDefault="002322C2" w:rsidP="002322C2">
      <w:pPr>
        <w:numPr>
          <w:ilvl w:val="0"/>
          <w:numId w:val="41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9B0A0C" w:rsidRDefault="002322C2" w:rsidP="002322C2">
      <w:pPr>
        <w:numPr>
          <w:ilvl w:val="0"/>
          <w:numId w:val="4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9B0A0C" w:rsidRDefault="002322C2" w:rsidP="002322C2">
      <w:pPr>
        <w:numPr>
          <w:ilvl w:val="0"/>
          <w:numId w:val="43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9B0A0C" w:rsidRDefault="002322C2" w:rsidP="002322C2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9B0A0C" w:rsidRDefault="002322C2" w:rsidP="002322C2">
      <w:pPr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9B0A0C" w:rsidRDefault="002322C2" w:rsidP="002322C2">
      <w:pPr>
        <w:numPr>
          <w:ilvl w:val="0"/>
          <w:numId w:val="4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Dagmara Bednarska. </w:t>
      </w:r>
    </w:p>
    <w:p w:rsidR="009B0A0C" w:rsidRDefault="009B0A0C">
      <w:pPr>
        <w:spacing w:before="120" w:after="0" w:line="240" w:lineRule="auto"/>
        <w:ind w:left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0A0C" w:rsidRDefault="002322C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9B0A0C" w:rsidRDefault="009B0A0C">
      <w:pPr>
        <w:rPr>
          <w:rFonts w:ascii="Arial" w:hAnsi="Arial" w:cs="Arial"/>
          <w:sz w:val="18"/>
          <w:szCs w:val="18"/>
        </w:rPr>
      </w:pPr>
    </w:p>
    <w:sectPr w:rsidR="009B0A0C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36A" w:rsidRDefault="007B036A">
      <w:pPr>
        <w:spacing w:after="0" w:line="240" w:lineRule="auto"/>
      </w:pPr>
      <w:r>
        <w:separator/>
      </w:r>
    </w:p>
  </w:endnote>
  <w:endnote w:type="continuationSeparator" w:id="0">
    <w:p w:rsidR="007B036A" w:rsidRDefault="007B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6A" w:rsidRDefault="007B036A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0375AF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NUMPAGES</w:instrText>
    </w:r>
    <w:r>
      <w:rPr>
        <w:rFonts w:ascii="Arial" w:hAnsi="Arial" w:cs="Arial"/>
        <w:sz w:val="18"/>
        <w:szCs w:val="18"/>
      </w:rPr>
      <w:fldChar w:fldCharType="separate"/>
    </w:r>
    <w:r w:rsidR="000375AF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:rsidR="007B036A" w:rsidRDefault="007B03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36A" w:rsidRDefault="007B036A">
      <w:pPr>
        <w:spacing w:after="0" w:line="240" w:lineRule="auto"/>
      </w:pPr>
      <w:r>
        <w:separator/>
      </w:r>
    </w:p>
  </w:footnote>
  <w:footnote w:type="continuationSeparator" w:id="0">
    <w:p w:rsidR="007B036A" w:rsidRDefault="007B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6A" w:rsidRDefault="007B036A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PZOZ/DZP/0705/02K/24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22DB"/>
    <w:multiLevelType w:val="multilevel"/>
    <w:tmpl w:val="CD84BC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FA50CD"/>
    <w:multiLevelType w:val="multilevel"/>
    <w:tmpl w:val="37E23A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1A6BCC"/>
    <w:multiLevelType w:val="multilevel"/>
    <w:tmpl w:val="766A34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43AD7C34"/>
    <w:multiLevelType w:val="multilevel"/>
    <w:tmpl w:val="357078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267A70"/>
    <w:multiLevelType w:val="multilevel"/>
    <w:tmpl w:val="B7F6F386"/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>
    <w:nsid w:val="69EA0030"/>
    <w:multiLevelType w:val="multilevel"/>
    <w:tmpl w:val="B86A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6A562657"/>
    <w:multiLevelType w:val="multilevel"/>
    <w:tmpl w:val="3A7887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7E1F41"/>
    <w:multiLevelType w:val="multilevel"/>
    <w:tmpl w:val="53460D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  <w:lvlOverride w:ilvl="0">
      <w:startOverride w:val="1"/>
    </w:lvlOverride>
  </w:num>
  <w:num w:numId="4">
    <w:abstractNumId w:val="2"/>
  </w:num>
  <w:num w:numId="5">
    <w:abstractNumId w:val="2"/>
  </w:num>
  <w:num w:numId="6">
    <w:abstractNumId w:val="4"/>
    <w:lvlOverride w:ilvl="0">
      <w:startOverride w:val="1"/>
    </w:lvlOverride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2"/>
  </w:num>
  <w:num w:numId="17">
    <w:abstractNumId w:val="1"/>
    <w:lvlOverride w:ilvl="0">
      <w:startOverride w:val="1"/>
    </w:lvlOverride>
  </w:num>
  <w:num w:numId="18">
    <w:abstractNumId w:val="1"/>
  </w:num>
  <w:num w:numId="19">
    <w:abstractNumId w:val="1"/>
  </w:num>
  <w:num w:numId="20">
    <w:abstractNumId w:val="2"/>
  </w:num>
  <w:num w:numId="21">
    <w:abstractNumId w:val="2"/>
  </w:num>
  <w:num w:numId="22">
    <w:abstractNumId w:val="7"/>
    <w:lvlOverride w:ilvl="0">
      <w:startOverride w:val="1"/>
    </w:lvlOverride>
  </w:num>
  <w:num w:numId="23">
    <w:abstractNumId w:val="7"/>
  </w:num>
  <w:num w:numId="24">
    <w:abstractNumId w:val="7"/>
  </w:num>
  <w:num w:numId="25">
    <w:abstractNumId w:val="2"/>
  </w:num>
  <w:num w:numId="26">
    <w:abstractNumId w:val="3"/>
    <w:lvlOverride w:ilvl="0">
      <w:startOverride w:val="1"/>
    </w:lvlOverride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0"/>
    <w:lvlOverride w:ilvl="0">
      <w:startOverride w:val="1"/>
    </w:lvlOverride>
  </w:num>
  <w:num w:numId="45">
    <w:abstractNumId w:val="0"/>
  </w:num>
  <w:num w:numId="46">
    <w:abstractNumId w:val="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0C"/>
    <w:rsid w:val="000375AF"/>
    <w:rsid w:val="000C3D98"/>
    <w:rsid w:val="001D0E13"/>
    <w:rsid w:val="002322C2"/>
    <w:rsid w:val="0025221A"/>
    <w:rsid w:val="00394B38"/>
    <w:rsid w:val="00502E9D"/>
    <w:rsid w:val="007B036A"/>
    <w:rsid w:val="009B0A0C"/>
    <w:rsid w:val="00B7335E"/>
    <w:rsid w:val="00DE4584"/>
    <w:rsid w:val="00F9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WW8Num3z0">
    <w:name w:val="WW8Num3z0"/>
    <w:qFormat/>
    <w:rPr>
      <w:rFonts w:ascii="Symbol" w:hAnsi="Symbol" w:cs="OpenSymbol;Arial Unicode MS"/>
      <w:color w:val="000000"/>
      <w:kern w:val="0"/>
      <w:sz w:val="20"/>
      <w:szCs w:val="20"/>
      <w:shd w:val="clear" w:color="auto" w:fill="auto"/>
      <w:lang w:val="pl-PL" w:eastAsia="pl-PL" w:bidi="ar-SA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WW8Num3z0">
    <w:name w:val="WW8Num3z0"/>
    <w:qFormat/>
    <w:rPr>
      <w:rFonts w:ascii="Symbol" w:hAnsi="Symbol" w:cs="OpenSymbol;Arial Unicode MS"/>
      <w:color w:val="000000"/>
      <w:kern w:val="0"/>
      <w:sz w:val="20"/>
      <w:szCs w:val="20"/>
      <w:shd w:val="clear" w:color="auto" w:fill="auto"/>
      <w:lang w:val="pl-PL" w:eastAsia="pl-PL" w:bidi="ar-SA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idg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FF33399A</Template>
  <TotalTime>2618</TotalTime>
  <Pages>3</Pages>
  <Words>1217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DB. Bednarska</cp:lastModifiedBy>
  <cp:revision>167</cp:revision>
  <cp:lastPrinted>2024-02-07T09:47:00Z</cp:lastPrinted>
  <dcterms:created xsi:type="dcterms:W3CDTF">2014-03-31T06:41:00Z</dcterms:created>
  <dcterms:modified xsi:type="dcterms:W3CDTF">2024-02-07T10:13:00Z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