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A10003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PZOZ/DZP/0705/</w:t>
      </w:r>
      <w:r w:rsidR="001E5C14">
        <w:rPr>
          <w:rFonts w:ascii="Arial" w:hAnsi="Arial" w:cs="Arial"/>
          <w:sz w:val="18"/>
          <w:szCs w:val="18"/>
        </w:rPr>
        <w:t>07</w:t>
      </w:r>
      <w:r w:rsidR="006E6AF4">
        <w:rPr>
          <w:rFonts w:ascii="Arial" w:hAnsi="Arial" w:cs="Arial"/>
          <w:sz w:val="18"/>
          <w:szCs w:val="18"/>
        </w:rPr>
        <w:t>K/25</w:t>
      </w:r>
    </w:p>
    <w:p w:rsidR="00EA43DB" w:rsidRDefault="00EA43D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EA43DB" w:rsidRDefault="00C06ABB">
      <w:pPr>
        <w:spacing w:line="360" w:lineRule="auto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Płock, </w:t>
      </w:r>
      <w:r w:rsidR="00BB0CC5">
        <w:rPr>
          <w:rFonts w:ascii="Arial" w:hAnsi="Arial" w:cs="Arial"/>
          <w:sz w:val="18"/>
          <w:szCs w:val="18"/>
        </w:rPr>
        <w:t xml:space="preserve">23 kwietnia </w:t>
      </w:r>
      <w:r w:rsidR="00A10003">
        <w:rPr>
          <w:rFonts w:ascii="Arial" w:hAnsi="Arial" w:cs="Arial"/>
          <w:sz w:val="18"/>
          <w:szCs w:val="18"/>
        </w:rPr>
        <w:t>202</w:t>
      </w:r>
      <w:r w:rsidR="006E6AF4">
        <w:rPr>
          <w:rFonts w:ascii="Arial" w:hAnsi="Arial" w:cs="Arial"/>
          <w:sz w:val="18"/>
          <w:szCs w:val="18"/>
        </w:rPr>
        <w:t>5</w:t>
      </w:r>
      <w:r w:rsidR="00A10003">
        <w:rPr>
          <w:rFonts w:ascii="Arial" w:hAnsi="Arial" w:cs="Arial"/>
          <w:sz w:val="18"/>
          <w:szCs w:val="18"/>
        </w:rPr>
        <w:t xml:space="preserve"> roku</w:t>
      </w:r>
    </w:p>
    <w:p w:rsidR="00EA43DB" w:rsidRDefault="00A10003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>I</w:t>
      </w:r>
      <w:r>
        <w:rPr>
          <w:rFonts w:ascii="Arial" w:hAnsi="Arial" w:cs="Arial"/>
          <w:b/>
          <w:bCs/>
          <w:caps/>
          <w:sz w:val="18"/>
          <w:szCs w:val="18"/>
        </w:rPr>
        <w:t xml:space="preserve">nformacja </w:t>
      </w:r>
      <w:r>
        <w:rPr>
          <w:rFonts w:ascii="Arial" w:hAnsi="Arial" w:cs="Arial"/>
          <w:b/>
          <w:caps/>
          <w:sz w:val="18"/>
          <w:szCs w:val="18"/>
        </w:rPr>
        <w:t xml:space="preserve">o WYNIKACH POSTĘPOWANIA KONKURSOWEGO </w:t>
      </w:r>
    </w:p>
    <w:p w:rsidR="00EA43DB" w:rsidRDefault="00EA43DB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</w:p>
    <w:p w:rsidR="00EA43DB" w:rsidRDefault="00A10003">
      <w:pPr>
        <w:spacing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Płocki Zakład Opieki Zdrowotnej Sp. z o.o.  informuje, że w konkursie ofert w zakresie udzielania świadczeń zdrowotnych na rzecz pacjentów Płockiego Zakładu</w:t>
      </w:r>
      <w:r w:rsidR="00504FB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Opieki Zdrowotnej Sp. z o.o. </w:t>
      </w:r>
      <w:r>
        <w:rPr>
          <w:rFonts w:ascii="Arial" w:eastAsia="Times New Roman" w:hAnsi="Arial" w:cs="Arial"/>
          <w:bCs/>
          <w:sz w:val="18"/>
          <w:szCs w:val="18"/>
          <w:lang w:eastAsia="pl-PL"/>
        </w:rPr>
        <w:t>w zakresie: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E5C14">
        <w:rPr>
          <w:rFonts w:ascii="Arial" w:eastAsia="Times New Roman" w:hAnsi="Arial" w:cs="Arial"/>
          <w:b/>
          <w:sz w:val="18"/>
          <w:szCs w:val="18"/>
          <w:lang w:eastAsia="pl-PL"/>
        </w:rPr>
        <w:t>Zadanie 1</w:t>
      </w:r>
      <w:r w:rsidRPr="001E5C14">
        <w:rPr>
          <w:rFonts w:ascii="Arial" w:eastAsia="Times New Roman" w:hAnsi="Arial" w:cs="Arial"/>
          <w:b/>
          <w:color w:val="FF0000"/>
          <w:sz w:val="18"/>
          <w:szCs w:val="18"/>
          <w:lang w:eastAsia="pl-PL"/>
        </w:rPr>
        <w:t xml:space="preserve">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sz w:val="18"/>
          <w:szCs w:val="18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Świadczenie usług medycznych w zakresie chorób wewnętrznych w wymiarze nie przekraczającym średnio 230g/ m-c w skali roku: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Oddziale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Izbie Przyjęć Oddziału Chorób Wewnętrznych,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konsultacje medyczne dla pozostałych pacjentów Szpitala Świętej Trójcy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 xml:space="preserve"> sprawowanie opieki lekarskiej w trakcie transportu medycznego świadczonego przez podwykonawcę w godzinach 8.00-15.00 pacjentów z oddziałów na których świadczenia realizuje Przyjmujący Zamówienie lub z innego oddziału za zgodą Przyjmującego Zamówienie, z wyłączeniem prz</w:t>
      </w:r>
      <w:bookmarkStart w:id="0" w:name="_GoBack"/>
      <w:bookmarkEnd w:id="0"/>
      <w:r w:rsidRPr="001E5C14">
        <w:rPr>
          <w:rFonts w:ascii="Arial" w:eastAsia="Calibri" w:hAnsi="Arial" w:cs="Arial"/>
          <w:sz w:val="18"/>
          <w:szCs w:val="18"/>
          <w:lang w:eastAsia="zh-CN"/>
        </w:rPr>
        <w:t>ypadków bezpośredniego zagrożenia życia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 xml:space="preserve">- opis badań EKG dla pozostałych (poza odziałem Chorób Wewnętrznych) pacjentów Płockiego Zakładu Opieki Zdrowotnej (1 osoba)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E5C1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Zadanie 2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sz w:val="18"/>
          <w:szCs w:val="18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Świadczenie usług medycznych w zakresie chorób wewnętrznych w wymiarze nie przekraczającym średnio 220g/na m-c w skali roku: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Oddziale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Izbie Przyjęć Oddziału Chorób Wewnętrznych,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konsultacje medyczne dla pozostałych pacjentów szpitala Świętej Trójcy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 xml:space="preserve">(3 osoby)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E5C1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Zadanie 3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sz w:val="18"/>
          <w:szCs w:val="18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Świadczenie usług medycznych w zakresie chorób wewnętrznych w wymiarze nie przekraczającym średnio 260g/na m-c w skali roku: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Oddziale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Izbie Przyjęć Oddziału Chorób Wewnętrznych,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konsultacje medyczne dla pozostałych pacjentów szpitala Świętej Trójcy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 xml:space="preserve">(2 osoby)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zh-CN"/>
        </w:rPr>
      </w:pP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b/>
          <w:bCs/>
          <w:sz w:val="18"/>
          <w:szCs w:val="18"/>
          <w:lang w:eastAsia="zh-CN"/>
        </w:rPr>
        <w:t xml:space="preserve">Zadanie 4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Świadczenie usług medycznych w zakresie chorób wewnętrznych w wymiarze nie przekraczającym średnio 220g/na m-c w skali roku: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Oddziale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Izbie Przyjęć Oddziału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konsultacje medyczne dla pozostałych pacjentów szpitala Świętej Trójcy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 xml:space="preserve">- wykonywanie badań endoskopowych(gastroskopia, </w:t>
      </w:r>
      <w:proofErr w:type="spellStart"/>
      <w:r w:rsidRPr="001E5C14">
        <w:rPr>
          <w:rFonts w:ascii="Arial" w:eastAsia="Calibri" w:hAnsi="Arial" w:cs="Arial"/>
          <w:sz w:val="18"/>
          <w:szCs w:val="18"/>
          <w:lang w:eastAsia="zh-CN"/>
        </w:rPr>
        <w:t>kolonoskopia</w:t>
      </w:r>
      <w:proofErr w:type="spellEnd"/>
      <w:r w:rsidRPr="001E5C14">
        <w:rPr>
          <w:rFonts w:ascii="Arial" w:eastAsia="Calibri" w:hAnsi="Arial" w:cs="Arial"/>
          <w:sz w:val="18"/>
          <w:szCs w:val="18"/>
          <w:lang w:eastAsia="zh-CN"/>
        </w:rPr>
        <w:t>) dla pacjentów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oddziału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 świadczenie usług medycznych w Zakładzie Pielęgnacyjno-Opiekuńczym PZOZ (max 702 godzin/ rocznie)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 xml:space="preserve">-  usługi komercyjne w zakresie  badań endoskopowych (gastroskopia, </w:t>
      </w:r>
      <w:proofErr w:type="spellStart"/>
      <w:r w:rsidRPr="001E5C14">
        <w:rPr>
          <w:rFonts w:ascii="Arial" w:eastAsia="Calibri" w:hAnsi="Arial" w:cs="Arial"/>
          <w:sz w:val="18"/>
          <w:szCs w:val="18"/>
          <w:lang w:eastAsia="zh-CN"/>
        </w:rPr>
        <w:t>kolonoskopia</w:t>
      </w:r>
      <w:proofErr w:type="spellEnd"/>
      <w:r w:rsidRPr="001E5C14">
        <w:rPr>
          <w:rFonts w:ascii="Arial" w:eastAsia="Calibri" w:hAnsi="Arial" w:cs="Arial"/>
          <w:sz w:val="18"/>
          <w:szCs w:val="18"/>
          <w:lang w:eastAsia="zh-CN"/>
        </w:rPr>
        <w:t>) (max 60 badań/ miesięcznie)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 xml:space="preserve"> (1 osoba)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zh-CN"/>
        </w:rPr>
      </w:pP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b/>
          <w:bCs/>
          <w:sz w:val="18"/>
          <w:szCs w:val="18"/>
          <w:lang w:eastAsia="zh-CN"/>
        </w:rPr>
        <w:t xml:space="preserve">Zadanie 5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Świadczenie usług medycznych w zakresie chorób wewnętrznych w wymiarze nie przekraczającym średnio 220g/na m-c w skali roku: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Oddziale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 Izbie Przyjęć Oddziału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konsultacje medyczne dla pozostałych pacjentów szpitala Świętej Trójcy, w tym w razie potrzeby badania USG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wykonywanie badań USG dla pacjentów oddziału chorób wewnętrznych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- usługi komercyjne w zakresie konsultacji diabetologicznych (max 16 konsultacji/ miesięcznie)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 xml:space="preserve"> (1 osoba)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b/>
          <w:sz w:val="18"/>
          <w:szCs w:val="18"/>
          <w:lang w:eastAsia="zh-CN"/>
        </w:rPr>
      </w:pP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Calibri" w:eastAsia="Calibri" w:hAnsi="Calibri" w:cs="Tahoma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b/>
          <w:sz w:val="18"/>
          <w:szCs w:val="18"/>
          <w:lang w:eastAsia="zh-CN"/>
        </w:rPr>
        <w:t xml:space="preserve">Zadanie 6 </w:t>
      </w:r>
    </w:p>
    <w:p w:rsidR="001E5C14" w:rsidRPr="001E5C14" w:rsidRDefault="001E5C14" w:rsidP="001E5C14">
      <w:pPr>
        <w:widowControl w:val="0"/>
        <w:tabs>
          <w:tab w:val="left" w:pos="710"/>
        </w:tabs>
        <w:overflowPunct w:val="0"/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zh-CN"/>
        </w:rPr>
      </w:pPr>
      <w:r w:rsidRPr="001E5C14">
        <w:rPr>
          <w:rFonts w:ascii="Arial" w:eastAsia="Calibri" w:hAnsi="Arial" w:cs="Arial"/>
          <w:sz w:val="18"/>
          <w:szCs w:val="18"/>
          <w:lang w:eastAsia="zh-CN"/>
        </w:rPr>
        <w:t>Świadczenie usług medycznych w zakresie chorób wewnętrznych w wymiarze nie przekraczającym średnio 130g/na m-c w skali roku – pełnienie dyżurów medycznych</w:t>
      </w:r>
    </w:p>
    <w:p w:rsidR="006E6AF4" w:rsidRPr="001E5C14" w:rsidRDefault="001E5C14" w:rsidP="001E5C14">
      <w:pPr>
        <w:spacing w:after="0" w:line="240" w:lineRule="auto"/>
        <w:jc w:val="both"/>
        <w:rPr>
          <w:rFonts w:cstheme="minorBidi"/>
          <w:sz w:val="18"/>
          <w:szCs w:val="18"/>
        </w:rPr>
      </w:pPr>
      <w:r w:rsidRPr="001E5C14">
        <w:rPr>
          <w:rFonts w:ascii="Arial" w:eastAsia="Calibri" w:hAnsi="Arial" w:cs="Arial"/>
          <w:sz w:val="18"/>
          <w:szCs w:val="18"/>
          <w:lang w:eastAsia="pl-PL"/>
        </w:rPr>
        <w:t>(</w:t>
      </w:r>
      <w:r w:rsidRPr="001E5C14">
        <w:rPr>
          <w:rFonts w:ascii="Arial" w:eastAsia="Calibri" w:hAnsi="Arial" w:cs="Arial"/>
          <w:sz w:val="18"/>
          <w:szCs w:val="18"/>
          <w:lang w:eastAsia="zh-CN"/>
        </w:rPr>
        <w:t>1</w:t>
      </w:r>
      <w:r w:rsidRPr="001E5C14">
        <w:rPr>
          <w:rFonts w:ascii="Arial" w:eastAsia="Calibri" w:hAnsi="Arial" w:cs="Arial"/>
          <w:sz w:val="18"/>
          <w:szCs w:val="18"/>
          <w:lang w:eastAsia="pl-PL"/>
        </w:rPr>
        <w:t xml:space="preserve"> osob</w:t>
      </w:r>
      <w:r w:rsidRPr="001E5C14">
        <w:rPr>
          <w:rFonts w:ascii="Arial" w:eastAsia="Calibri" w:hAnsi="Arial" w:cs="Arial"/>
          <w:sz w:val="18"/>
          <w:szCs w:val="18"/>
          <w:lang w:eastAsia="zh-CN"/>
        </w:rPr>
        <w:t>a</w:t>
      </w:r>
      <w:r w:rsidRPr="001E5C14">
        <w:rPr>
          <w:rFonts w:ascii="Arial" w:eastAsia="Calibri" w:hAnsi="Arial" w:cs="Arial"/>
          <w:sz w:val="18"/>
          <w:szCs w:val="18"/>
          <w:lang w:eastAsia="pl-PL"/>
        </w:rPr>
        <w:t xml:space="preserve">) </w:t>
      </w:r>
      <w:r w:rsidR="006E6AF4" w:rsidRPr="001E5C14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  <w:r w:rsidR="006E6AF4" w:rsidRPr="001E5C14">
        <w:rPr>
          <w:rFonts w:ascii="Arial" w:eastAsia="Times New Roman" w:hAnsi="Arial" w:cs="Arial"/>
          <w:bCs/>
          <w:sz w:val="18"/>
          <w:szCs w:val="18"/>
          <w:shd w:val="clear" w:color="auto" w:fill="FFFF00"/>
          <w:lang w:eastAsia="pl-PL"/>
        </w:rPr>
        <w:t xml:space="preserve"> </w:t>
      </w:r>
    </w:p>
    <w:p w:rsidR="00EA43DB" w:rsidRDefault="00A10003">
      <w:pPr>
        <w:spacing w:before="240" w:line="24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>zostały wybrane oferty złożona przez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335"/>
        <w:gridCol w:w="6953"/>
      </w:tblGrid>
      <w:tr w:rsidR="00F42F32" w:rsidRPr="00F42F32" w:rsidTr="00DD3FB1">
        <w:trPr>
          <w:trHeight w:val="693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zadania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Oferenta</w:t>
            </w:r>
          </w:p>
        </w:tc>
      </w:tr>
      <w:tr w:rsidR="00F42F32" w:rsidRPr="00F42F32" w:rsidTr="00F42F32">
        <w:trPr>
          <w:trHeight w:val="1291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Rajmund Zaczek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Południowa 10 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Brwilno</w:t>
            </w:r>
          </w:p>
        </w:tc>
      </w:tr>
      <w:tr w:rsidR="00F42F32" w:rsidRPr="00F42F32" w:rsidTr="00F42F32">
        <w:trPr>
          <w:trHeight w:val="112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Ewa Zaczek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ul. Południowa 10 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Brwilno</w:t>
            </w:r>
          </w:p>
        </w:tc>
      </w:tr>
      <w:tr w:rsidR="00F42F32" w:rsidRPr="00F42F32" w:rsidTr="00F42F32">
        <w:trPr>
          <w:trHeight w:val="1126"/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Milena </w:t>
            </w:r>
            <w:proofErr w:type="spellStart"/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Sarwińska</w:t>
            </w:r>
            <w:proofErr w:type="spellEnd"/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09-400 Płock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Gradowskiego 8 m 26</w:t>
            </w:r>
          </w:p>
        </w:tc>
      </w:tr>
      <w:tr w:rsidR="00F42F32" w:rsidRPr="00F42F32" w:rsidTr="00F42F32">
        <w:trPr>
          <w:trHeight w:val="1114"/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Prywatna Praktyka Lekarska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Vinca </w:t>
            </w:r>
            <w:proofErr w:type="spellStart"/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Med</w:t>
            </w:r>
            <w:proofErr w:type="spellEnd"/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Justyna Żabka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ul. Kościuszki 7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09-530 Gąbin</w:t>
            </w:r>
          </w:p>
        </w:tc>
      </w:tr>
      <w:tr w:rsidR="00F42F32" w:rsidRPr="00F42F32" w:rsidTr="00F42F32">
        <w:trPr>
          <w:trHeight w:val="1130"/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 Barbara Rogowska - Steckiewicz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09-410 Nowe Gulczewo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Czarnieckiego 5</w:t>
            </w:r>
          </w:p>
        </w:tc>
      </w:tr>
      <w:tr w:rsidR="00F42F32" w:rsidRPr="00F42F32" w:rsidTr="00F42F32">
        <w:trPr>
          <w:trHeight w:val="1118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Specjalistyczne Gabinety Lekarskie MARIMED Maria Kowalska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</w:t>
            </w: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>ul. Wyszogrodzka 61B</w:t>
            </w:r>
          </w:p>
        </w:tc>
      </w:tr>
      <w:tr w:rsidR="00F42F32" w:rsidRPr="00F42F32" w:rsidTr="002D16C1">
        <w:trPr>
          <w:trHeight w:val="1134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 Marek Piotrowski</w:t>
            </w: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ul. </w:t>
            </w:r>
            <w:proofErr w:type="spellStart"/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Kotowiczna</w:t>
            </w:r>
            <w:proofErr w:type="spellEnd"/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12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09-401 Płock</w:t>
            </w:r>
          </w:p>
        </w:tc>
      </w:tr>
      <w:tr w:rsidR="00F42F32" w:rsidRPr="00F42F32" w:rsidTr="00F42F32">
        <w:trPr>
          <w:trHeight w:val="1111"/>
          <w:jc w:val="center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Marek Symonowicz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09-413 Sikórz</w:t>
            </w:r>
          </w:p>
        </w:tc>
      </w:tr>
      <w:tr w:rsidR="00F42F32" w:rsidRPr="00F42F32" w:rsidTr="00F42F32">
        <w:trPr>
          <w:trHeight w:val="998"/>
          <w:jc w:val="center"/>
        </w:trPr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Indywidualna Specjalistyczna Praktyka Lekarska Agnieszka Walewska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42F32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09-411 Sikórz 93</w:t>
            </w:r>
          </w:p>
          <w:p w:rsidR="00F42F32" w:rsidRPr="00F42F32" w:rsidRDefault="00F42F32" w:rsidP="00F42F32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:rsidR="00EA43DB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A43DB" w:rsidRDefault="00EA43DB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EA43DB" w:rsidRDefault="00A10003">
      <w:pPr>
        <w:spacing w:line="240" w:lineRule="auto"/>
        <w:jc w:val="both"/>
      </w:pPr>
      <w:r>
        <w:rPr>
          <w:rFonts w:ascii="Arial" w:hAnsi="Arial" w:cs="Arial"/>
          <w:sz w:val="18"/>
          <w:szCs w:val="18"/>
        </w:rPr>
        <w:t>Uzasadnienie wyboru oferty: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Jedyne oferty złożone prawidłowo w postępowaniu, uznane za najkorzystniejsze zgodnie z kryterium wyboru ofert.</w:t>
      </w:r>
    </w:p>
    <w:p w:rsidR="00C06ABB" w:rsidRDefault="00C06ABB">
      <w:pPr>
        <w:rPr>
          <w:rFonts w:ascii="Arial" w:hAnsi="Arial" w:cs="Arial"/>
          <w:sz w:val="18"/>
          <w:szCs w:val="18"/>
        </w:rPr>
      </w:pPr>
    </w:p>
    <w:p w:rsidR="00C06ABB" w:rsidRDefault="00C06ABB" w:rsidP="00F42F32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 w:rsidRPr="00C06ABB">
        <w:rPr>
          <w:rFonts w:ascii="Arial" w:hAnsi="Arial" w:cs="Arial"/>
          <w:sz w:val="18"/>
          <w:szCs w:val="18"/>
        </w:rPr>
        <w:t>Dokument zatwierdził:</w:t>
      </w:r>
    </w:p>
    <w:p w:rsidR="00BB0CC5" w:rsidRDefault="00BB0CC5" w:rsidP="00F42F32">
      <w:pPr>
        <w:spacing w:after="0" w:line="240" w:lineRule="auto"/>
        <w:ind w:left="212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 Marek Stawicki – Prezes Zarządu</w:t>
      </w:r>
    </w:p>
    <w:p w:rsidR="00C06ABB" w:rsidRDefault="00C06ABB" w:rsidP="00C06ABB">
      <w:pPr>
        <w:spacing w:after="0"/>
      </w:pPr>
    </w:p>
    <w:sectPr w:rsidR="00C06ABB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1E5C14"/>
    <w:rsid w:val="002D16C1"/>
    <w:rsid w:val="00504FBA"/>
    <w:rsid w:val="006E6AF4"/>
    <w:rsid w:val="00A10003"/>
    <w:rsid w:val="00BB0CC5"/>
    <w:rsid w:val="00C06ABB"/>
    <w:rsid w:val="00EA43DB"/>
    <w:rsid w:val="00F4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customStyle="1" w:styleId="Standard">
    <w:name w:val="Standard"/>
    <w:qFormat/>
    <w:rsid w:val="001E5DDC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B6C486F7</Template>
  <TotalTime>143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60</cp:revision>
  <cp:lastPrinted>2023-11-21T11:07:00Z</cp:lastPrinted>
  <dcterms:created xsi:type="dcterms:W3CDTF">2013-12-31T07:25:00Z</dcterms:created>
  <dcterms:modified xsi:type="dcterms:W3CDTF">2025-04-23T10:53:00Z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Pzoz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