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833FA2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PZOZ/DZP/0705/0</w:t>
      </w:r>
      <w:r w:rsidR="00B3165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K/25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C84E08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>Płock,</w:t>
      </w:r>
      <w:r w:rsidR="00A20319">
        <w:rPr>
          <w:rFonts w:ascii="Arial" w:hAnsi="Arial" w:cs="Arial"/>
          <w:sz w:val="18"/>
          <w:szCs w:val="18"/>
        </w:rPr>
        <w:t xml:space="preserve"> 4 stycznia</w:t>
      </w:r>
      <w:r w:rsidR="00D73886">
        <w:rPr>
          <w:rFonts w:ascii="Arial" w:hAnsi="Arial" w:cs="Arial"/>
          <w:sz w:val="18"/>
          <w:szCs w:val="18"/>
        </w:rPr>
        <w:t xml:space="preserve"> </w:t>
      </w:r>
      <w:r w:rsidR="00833FA2">
        <w:rPr>
          <w:rFonts w:ascii="Arial" w:hAnsi="Arial" w:cs="Arial"/>
          <w:sz w:val="18"/>
          <w:szCs w:val="18"/>
        </w:rPr>
        <w:t>2025</w:t>
      </w:r>
      <w:r w:rsidR="00941CA2">
        <w:rPr>
          <w:rFonts w:ascii="Arial" w:hAnsi="Arial" w:cs="Arial"/>
          <w:sz w:val="18"/>
          <w:szCs w:val="18"/>
        </w:rPr>
        <w:t xml:space="preserve"> roku</w:t>
      </w:r>
    </w:p>
    <w:p w:rsidR="00F46B1F" w:rsidRDefault="00F46B1F">
      <w:pPr>
        <w:spacing w:after="0" w:line="240" w:lineRule="auto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F46B1F" w:rsidRDefault="00F46B1F">
      <w:pPr>
        <w:spacing w:after="0" w:line="240" w:lineRule="auto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B3165A" w:rsidRPr="00F46B1F" w:rsidRDefault="00941CA2" w:rsidP="00F46B1F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Płocki Zakład Opieki Zdrowotnej Sp. z o.o.  informuje, że w konkursie ofert w zakresie udzielania świadczeń zdrowotnych na rzecz pacjentów Płockiego Zakładu </w:t>
      </w:r>
      <w:r w:rsidR="00833FA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Opieki Zdrowotnej Sp. z o.o.  </w:t>
      </w:r>
      <w:r w:rsidR="00B3165A" w:rsidRPr="00F46B1F">
        <w:rPr>
          <w:rFonts w:ascii="Arial" w:hAnsi="Arial" w:cs="Arial"/>
          <w:bCs/>
          <w:sz w:val="20"/>
          <w:szCs w:val="20"/>
        </w:rPr>
        <w:t xml:space="preserve">w zakresie Ambulatoryjnej Opieki Specjalistycznej </w:t>
      </w:r>
    </w:p>
    <w:p w:rsidR="00E04219" w:rsidRDefault="00941CA2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zostały wybrane oferty złożone przez</w:t>
      </w:r>
      <w:r>
        <w:rPr>
          <w:rFonts w:ascii="Arial" w:hAnsi="Arial" w:cs="Arial"/>
          <w:i/>
          <w:sz w:val="18"/>
          <w:szCs w:val="18"/>
        </w:rPr>
        <w:t xml:space="preserve">: </w:t>
      </w:r>
    </w:p>
    <w:tbl>
      <w:tblPr>
        <w:tblW w:w="0" w:type="auto"/>
        <w:tblInd w:w="22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86"/>
        <w:gridCol w:w="7624"/>
      </w:tblGrid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OkoKrys</w:t>
            </w:r>
            <w:proofErr w:type="spellEnd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Indywidualna Specjalistyczna Praktyka Lekarska Krystyna </w:t>
            </w:r>
            <w:proofErr w:type="spellStart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Siemieniuk</w:t>
            </w:r>
            <w:proofErr w:type="spellEnd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Specjalista Chorób Oczu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Szarych Szeregów 18/5, 09-410 Płock</w:t>
            </w:r>
          </w:p>
        </w:tc>
      </w:tr>
      <w:tr w:rsidR="00F46B1F" w:rsidRPr="00F46B1F" w:rsidTr="00F46B1F">
        <w:trPr>
          <w:trHeight w:val="100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Okulistyczny</w:t>
            </w:r>
          </w:p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Agnieszka Stogowska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Szlachecka 59 09-410 Płock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I.3.a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Agnieszka Słodka </w:t>
            </w:r>
          </w:p>
          <w:p w:rsidR="00F46B1F" w:rsidRPr="00F46B1F" w:rsidRDefault="00F46B1F" w:rsidP="00F46B1F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Wysoka 9, 09-401 Płock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I.3.b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Natasza </w:t>
            </w:r>
            <w:proofErr w:type="spellStart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Tomińska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Kolegialna 18, 09-402 Płock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I.3.c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Monika Lewandowska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Lekarz - specjalista chorób oczu</w:t>
            </w:r>
          </w:p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Strzelecka 5, 09-402 Płock</w:t>
            </w:r>
          </w:p>
        </w:tc>
      </w:tr>
      <w:tr w:rsidR="00F46B1F" w:rsidRPr="00F46B1F" w:rsidTr="00F46B1F">
        <w:trPr>
          <w:trHeight w:val="55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I.3.d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Tomasz Katański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Podleśna 13 09-402 Płock</w:t>
            </w:r>
          </w:p>
        </w:tc>
      </w:tr>
      <w:tr w:rsidR="00F46B1F" w:rsidRPr="00F46B1F" w:rsidTr="00F46B1F">
        <w:trPr>
          <w:trHeight w:val="69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Tomasz Wierzchowski Okulista</w:t>
            </w:r>
          </w:p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Borowicka 1, 09-408 Płock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I.5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Agnieszka Sobolewska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 Jaśminowa 32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09-411 Nowe Proboszczewice</w:t>
            </w:r>
          </w:p>
        </w:tc>
      </w:tr>
      <w:tr w:rsidR="00F46B1F" w:rsidRPr="00F46B1F" w:rsidTr="00F46B1F">
        <w:trPr>
          <w:trHeight w:val="69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II.1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Laryngologiczny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Katarzyna Zimoch</w:t>
            </w:r>
          </w:p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1 Maja 7A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III.1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w miejscu wezwania Tucholski Jarosław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Batalionu Parasol 72, 09-410 Płock</w:t>
            </w:r>
          </w:p>
        </w:tc>
      </w:tr>
      <w:tr w:rsidR="00F46B1F" w:rsidRPr="00F46B1F" w:rsidTr="00F46B1F">
        <w:trPr>
          <w:trHeight w:val="647"/>
        </w:trPr>
        <w:tc>
          <w:tcPr>
            <w:tcW w:w="118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III. 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Lekarski Aleksandra Krzyśków-Benedykcińska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Staszica 11 99-300 Kutno</w:t>
            </w:r>
          </w:p>
        </w:tc>
      </w:tr>
      <w:tr w:rsidR="00F46B1F" w:rsidRPr="00F46B1F" w:rsidTr="00F46B1F">
        <w:trPr>
          <w:trHeight w:val="69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III. 3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Aleksand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ra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Dumowska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ul.  Rutkowskiego 6,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09-100 Płońska</w:t>
            </w:r>
          </w:p>
        </w:tc>
      </w:tr>
      <w:tr w:rsidR="00F46B1F" w:rsidRPr="00F46B1F" w:rsidTr="00F46B1F">
        <w:trPr>
          <w:trHeight w:val="915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IV.1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Specjalistyczny Gabinet Ginekologiczny Krzysztof Ruta </w:t>
            </w:r>
          </w:p>
          <w:p w:rsidR="00F46B1F" w:rsidRPr="00F46B1F" w:rsidRDefault="00F46B1F" w:rsidP="00F46B1F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Sienkiewicza 6 95-060 Brzeziny</w:t>
            </w:r>
          </w:p>
        </w:tc>
      </w:tr>
      <w:tr w:rsidR="00F46B1F" w:rsidRPr="00F46B1F" w:rsidTr="00F46B1F">
        <w:trPr>
          <w:trHeight w:val="108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IV.2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Prywatna Praktyka Lekarska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Kinga </w:t>
            </w:r>
            <w:proofErr w:type="spellStart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Ksieżakowska</w:t>
            </w:r>
            <w:proofErr w:type="spellEnd"/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– Łakoma</w:t>
            </w:r>
          </w:p>
          <w:p w:rsidR="00F46B1F" w:rsidRPr="00F46B1F" w:rsidRDefault="00F46B1F" w:rsidP="00F46B1F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Graniczna 29C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</w:tr>
      <w:tr w:rsidR="00F46B1F" w:rsidRPr="00F46B1F" w:rsidTr="00F46B1F">
        <w:trPr>
          <w:trHeight w:val="75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V.1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Marek Symonowicz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09-413 Sikórz 93</w:t>
            </w:r>
          </w:p>
        </w:tc>
      </w:tr>
      <w:tr w:rsidR="00F46B1F" w:rsidRPr="00F46B1F" w:rsidTr="00F46B1F">
        <w:trPr>
          <w:trHeight w:val="75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V.2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Prywatna Praktyka Lekarska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Paweł Jarosz</w:t>
            </w:r>
          </w:p>
          <w:p w:rsidR="00F46B1F" w:rsidRPr="00F46B1F" w:rsidRDefault="00F46B1F" w:rsidP="00F46B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Emila Czaplińskiego 14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F46B1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20-816 Lublin</w:t>
            </w:r>
          </w:p>
        </w:tc>
      </w:tr>
    </w:tbl>
    <w:p w:rsidR="00E04219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Jedyne oferty złożone prawidłowo w postępowaniu, uznane za najkorzystniejsze, zgodnie z kryterium wyboru ofert.</w:t>
      </w: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Zatwierdził:</w:t>
      </w:r>
    </w:p>
    <w:p w:rsidR="00A20319" w:rsidRDefault="00A20319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1F1C5B" w:rsidRP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  <w:bookmarkStart w:id="0" w:name="_GoBack"/>
      <w:bookmarkEnd w:id="0"/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1F1C5B"/>
    <w:rsid w:val="00512137"/>
    <w:rsid w:val="00833FA2"/>
    <w:rsid w:val="00941CA2"/>
    <w:rsid w:val="00A20319"/>
    <w:rsid w:val="00B3165A"/>
    <w:rsid w:val="00C84E08"/>
    <w:rsid w:val="00D73886"/>
    <w:rsid w:val="00E04219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6D08D88</Template>
  <TotalTime>189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27</cp:revision>
  <cp:lastPrinted>2024-12-19T10:10:00Z</cp:lastPrinted>
  <dcterms:created xsi:type="dcterms:W3CDTF">2017-03-28T10:58:00Z</dcterms:created>
  <dcterms:modified xsi:type="dcterms:W3CDTF">2025-02-04T11:28:00Z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