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tygodniu, poniedziałek-piątek, w tym  Poradnia Neonatologiczna oraz dyżury medyczne, maksymalny czas pracy </w:t>
      </w:r>
      <w:r w:rsidR="00AE33B5">
        <w:rPr>
          <w:rFonts w:ascii="Arial" w:eastAsia="Times New Roman" w:hAnsi="Arial" w:cs="Arial"/>
          <w:bCs/>
          <w:sz w:val="20"/>
          <w:szCs w:val="20"/>
          <w:lang w:eastAsia="pl-PL"/>
        </w:rPr>
        <w:t>150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oraz wykonywanie badań USG przezciemiączkowych wg harmonogramu (1 osoba</w:t>
      </w:r>
      <w:r w:rsidR="0058780F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776BD5" w:rsidRDefault="00776BD5" w:rsidP="00776BD5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oraz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Poradni Neonatologicznej – wg harmonogramu oraz dyżury medyczne, maksymalny czas pracy 150 h w miesiącu (1 osoba) </w:t>
      </w: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6BD5" w:rsidRPr="00A509CE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509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  <w:r w:rsidR="00A509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776BD5" w:rsidRPr="00A509CE" w:rsidRDefault="00A509CE" w:rsidP="00776BD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509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 w:rsidRPr="00A509CE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tygodniu, poniedziałek-piątek </w:t>
      </w:r>
      <w:r w:rsidRPr="00A509CE">
        <w:rPr>
          <w:rFonts w:ascii="Arial" w:eastAsia="Times New Roman" w:hAnsi="Arial" w:cs="Arial"/>
          <w:bCs/>
          <w:sz w:val="20"/>
          <w:szCs w:val="20"/>
          <w:lang w:eastAsia="pl-PL"/>
        </w:rPr>
        <w:t>oraz dyżury medyczne</w:t>
      </w:r>
      <w:r w:rsidR="00776BD5" w:rsidRPr="00A509CE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, </w:t>
      </w:r>
      <w:r w:rsidR="00776BD5" w:rsidRPr="00A509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maksymalny czas pracy </w:t>
      </w:r>
      <w:r w:rsidR="00AE33B5">
        <w:rPr>
          <w:rFonts w:ascii="Arial" w:eastAsia="Times New Roman" w:hAnsi="Arial" w:cs="Arial"/>
          <w:bCs/>
          <w:sz w:val="20"/>
          <w:szCs w:val="20"/>
          <w:lang w:eastAsia="pl-PL"/>
        </w:rPr>
        <w:t>190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(1 osoba</w:t>
      </w:r>
      <w:r w:rsidR="00776BD5" w:rsidRPr="00A509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 </w:t>
      </w:r>
      <w:bookmarkStart w:id="0" w:name="_GoBack"/>
      <w:bookmarkEnd w:id="0"/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A509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 </w:t>
      </w:r>
    </w:p>
    <w:p w:rsidR="00AE33B5" w:rsidRDefault="00AE33B5" w:rsidP="00AE33B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neonatologii  w Oddziale Neonatologii (dyżury medyczne)  wg harmonogramu, w tym świadczenie usług w Poradni Neonatologicznej w sytuacjach nieprzewidzianego braku personelu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maksymalny czas pracy 220 h w miesiącu (1 osoba)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A15A90" w:rsidRDefault="00A15A90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AE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A509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776BD5" w:rsidRDefault="00776BD5" w:rsidP="00776BD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</w:t>
      </w:r>
      <w:r w:rsidR="00A509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(tylko dyżury medyczne),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maksymalny czas pracy </w:t>
      </w:r>
      <w:r w:rsidR="00AE33B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85</w:t>
      </w:r>
      <w:r w:rsidR="00A509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  </w:t>
      </w:r>
    </w:p>
    <w:p w:rsidR="0043697B" w:rsidRDefault="0043697B" w:rsidP="00776BD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3697B" w:rsidRDefault="0043697B" w:rsidP="004369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6 </w:t>
      </w:r>
    </w:p>
    <w:p w:rsidR="0043697B" w:rsidRDefault="0043697B" w:rsidP="0043697B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(dyżury medyczne), maksymalny czas pracy 130 h w miesiącu oraz wykonywanie badań USG przezciemiączkowych i USG brzucha wg harmonogramu (1 osoba)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43697B" w:rsidRDefault="0043697B" w:rsidP="00776BD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00"/>
          <w:lang w:eastAsia="pl-PL"/>
        </w:rPr>
      </w:pPr>
    </w:p>
    <w:p w:rsidR="00C26BE5" w:rsidRDefault="00C26BE5" w:rsidP="00B24B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776BD5">
        <w:rPr>
          <w:rFonts w:ascii="Arial" w:hAnsi="Arial" w:cs="Arial"/>
          <w:bCs/>
          <w:sz w:val="20"/>
          <w:szCs w:val="20"/>
        </w:rPr>
        <w:t>12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34238" w:rsidRPr="00A34238">
        <w:rPr>
          <w:rFonts w:ascii="Arial" w:hAnsi="Arial" w:cs="Arial"/>
          <w:bCs/>
          <w:sz w:val="20"/>
          <w:szCs w:val="20"/>
        </w:rPr>
        <w:t xml:space="preserve"> daty obowiązywania umowy.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>CPV: 85100000-0 Usługi ochrony zdrowia, 85121200-5 Specjalistyczne usługi medyczne, 85121100-4 Ogólne usługi lekarskie, 85111000-0 Usługi szpitalne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FD1AFE" w:rsidRPr="00D83AD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86650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1D462C" w:rsidRPr="001D462C" w:rsidRDefault="004D0784" w:rsidP="00685796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A0210E" w:rsidRDefault="00685796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>d</w:t>
      </w:r>
      <w:r w:rsidR="004D0784">
        <w:rPr>
          <w:rFonts w:ascii="Arial" w:hAnsi="Arial" w:cs="Arial"/>
          <w:sz w:val="20"/>
          <w:szCs w:val="20"/>
        </w:rPr>
        <w:t xml:space="preserve">) </w:t>
      </w:r>
      <w:r w:rsidR="004D0784"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685796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>e</w:t>
      </w:r>
      <w:r w:rsidR="004D0784">
        <w:rPr>
          <w:rFonts w:ascii="Arial" w:hAnsi="Arial" w:cs="Arial"/>
          <w:sz w:val="20"/>
          <w:szCs w:val="20"/>
        </w:rPr>
        <w:t xml:space="preserve">) </w:t>
      </w:r>
      <w:r w:rsidR="004D0784">
        <w:rPr>
          <w:rFonts w:ascii="Arial" w:hAnsi="Arial" w:cs="Arial"/>
          <w:sz w:val="20"/>
          <w:szCs w:val="20"/>
        </w:rPr>
        <w:tab/>
      </w:r>
      <w:r w:rsidR="004D0784"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Pr="00186339" w:rsidRDefault="00685796" w:rsidP="00186339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f</w:t>
      </w:r>
      <w:r w:rsidR="004D0784">
        <w:rPr>
          <w:rFonts w:ascii="Arial" w:hAnsi="Arial" w:cs="Arial"/>
          <w:sz w:val="20"/>
          <w:szCs w:val="20"/>
        </w:rPr>
        <w:t>)</w:t>
      </w:r>
      <w:r w:rsidR="004D0784">
        <w:rPr>
          <w:rFonts w:ascii="Arial" w:hAnsi="Arial" w:cs="Arial"/>
          <w:sz w:val="20"/>
          <w:szCs w:val="20"/>
        </w:rPr>
        <w:tab/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="004D0784">
        <w:rPr>
          <w:rFonts w:ascii="Arial" w:hAnsi="Arial" w:cs="Arial"/>
          <w:sz w:val="20"/>
          <w:szCs w:val="20"/>
        </w:rPr>
        <w:t>ww</w:t>
      </w:r>
      <w:proofErr w:type="spellEnd"/>
      <w:r w:rsidR="004D0784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</w:t>
      </w:r>
      <w:r w:rsidR="008D3940">
        <w:rPr>
          <w:rFonts w:ascii="Arial" w:hAnsi="Arial" w:cs="Arial"/>
          <w:b/>
          <w:bCs/>
          <w:i/>
          <w:sz w:val="20"/>
          <w:szCs w:val="20"/>
        </w:rPr>
        <w:t>6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EC64CA">
        <w:rPr>
          <w:rFonts w:ascii="Arial" w:hAnsi="Arial" w:cs="Arial"/>
          <w:b/>
          <w:bCs/>
          <w:sz w:val="20"/>
          <w:szCs w:val="20"/>
        </w:rPr>
        <w:t>11</w:t>
      </w:r>
      <w:r w:rsidR="00C84CBA">
        <w:rPr>
          <w:rFonts w:ascii="Arial" w:hAnsi="Arial" w:cs="Arial"/>
          <w:b/>
          <w:bCs/>
          <w:sz w:val="20"/>
          <w:szCs w:val="20"/>
        </w:rPr>
        <w:t xml:space="preserve"> kwietnia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A15A90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A15A90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D8" w:rsidRDefault="000E69D8">
      <w:pPr>
        <w:spacing w:after="0" w:line="240" w:lineRule="auto"/>
      </w:pPr>
      <w:r>
        <w:separator/>
      </w:r>
    </w:p>
  </w:endnote>
  <w:endnote w:type="continuationSeparator" w:id="0">
    <w:p w:rsidR="000E69D8" w:rsidRDefault="000E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D8" w:rsidRDefault="000E69D8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EC64CA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0E69D8" w:rsidRDefault="000E6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D8" w:rsidRDefault="000E69D8">
      <w:pPr>
        <w:spacing w:after="0" w:line="240" w:lineRule="auto"/>
      </w:pPr>
      <w:r>
        <w:separator/>
      </w:r>
    </w:p>
  </w:footnote>
  <w:footnote w:type="continuationSeparator" w:id="0">
    <w:p w:rsidR="000E69D8" w:rsidRDefault="000E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D8" w:rsidRPr="0008135E" w:rsidRDefault="000E69D8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PZOZ/DZP/0705/06K/25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8135E"/>
    <w:rsid w:val="000C79BA"/>
    <w:rsid w:val="000E69D8"/>
    <w:rsid w:val="000F5B57"/>
    <w:rsid w:val="00143509"/>
    <w:rsid w:val="00146457"/>
    <w:rsid w:val="00186339"/>
    <w:rsid w:val="001A755F"/>
    <w:rsid w:val="001D462C"/>
    <w:rsid w:val="002028A9"/>
    <w:rsid w:val="00223305"/>
    <w:rsid w:val="0024335A"/>
    <w:rsid w:val="002442F9"/>
    <w:rsid w:val="002B6AB9"/>
    <w:rsid w:val="002B7EC9"/>
    <w:rsid w:val="002D5C4E"/>
    <w:rsid w:val="002D7BBD"/>
    <w:rsid w:val="003127A6"/>
    <w:rsid w:val="00315B58"/>
    <w:rsid w:val="003548CA"/>
    <w:rsid w:val="003A6210"/>
    <w:rsid w:val="0043697B"/>
    <w:rsid w:val="00446F35"/>
    <w:rsid w:val="00453040"/>
    <w:rsid w:val="00464A42"/>
    <w:rsid w:val="004B0CBE"/>
    <w:rsid w:val="004D0784"/>
    <w:rsid w:val="00506C68"/>
    <w:rsid w:val="00577AF9"/>
    <w:rsid w:val="0058780F"/>
    <w:rsid w:val="0059763F"/>
    <w:rsid w:val="005F13E6"/>
    <w:rsid w:val="006260CF"/>
    <w:rsid w:val="00651268"/>
    <w:rsid w:val="00666D74"/>
    <w:rsid w:val="006801C6"/>
    <w:rsid w:val="00685796"/>
    <w:rsid w:val="006D6549"/>
    <w:rsid w:val="006F6AE3"/>
    <w:rsid w:val="0074452D"/>
    <w:rsid w:val="00776BD5"/>
    <w:rsid w:val="0078760E"/>
    <w:rsid w:val="007C0478"/>
    <w:rsid w:val="008448EE"/>
    <w:rsid w:val="0086650B"/>
    <w:rsid w:val="00872717"/>
    <w:rsid w:val="008752CB"/>
    <w:rsid w:val="008901D0"/>
    <w:rsid w:val="008D3940"/>
    <w:rsid w:val="008E4FAA"/>
    <w:rsid w:val="00906F29"/>
    <w:rsid w:val="00947647"/>
    <w:rsid w:val="009949CC"/>
    <w:rsid w:val="009C58A3"/>
    <w:rsid w:val="009D7237"/>
    <w:rsid w:val="00A01C35"/>
    <w:rsid w:val="00A0210E"/>
    <w:rsid w:val="00A05B00"/>
    <w:rsid w:val="00A15A90"/>
    <w:rsid w:val="00A34238"/>
    <w:rsid w:val="00A509CE"/>
    <w:rsid w:val="00AB4337"/>
    <w:rsid w:val="00AE33B5"/>
    <w:rsid w:val="00AF43FB"/>
    <w:rsid w:val="00AF61CE"/>
    <w:rsid w:val="00B17D25"/>
    <w:rsid w:val="00B24B3E"/>
    <w:rsid w:val="00BD317C"/>
    <w:rsid w:val="00BF0BD2"/>
    <w:rsid w:val="00C26BE5"/>
    <w:rsid w:val="00C478A9"/>
    <w:rsid w:val="00C84CBA"/>
    <w:rsid w:val="00CE1035"/>
    <w:rsid w:val="00CE7BA2"/>
    <w:rsid w:val="00D1443A"/>
    <w:rsid w:val="00D635D1"/>
    <w:rsid w:val="00D6565B"/>
    <w:rsid w:val="00D6634F"/>
    <w:rsid w:val="00D8281B"/>
    <w:rsid w:val="00D83ADB"/>
    <w:rsid w:val="00D91D29"/>
    <w:rsid w:val="00E120CC"/>
    <w:rsid w:val="00E432A9"/>
    <w:rsid w:val="00E52B53"/>
    <w:rsid w:val="00E579A3"/>
    <w:rsid w:val="00EB4C3B"/>
    <w:rsid w:val="00EC64CA"/>
    <w:rsid w:val="00EF77C0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81E4-94BA-4781-B097-F6AD1945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3B148E27</Template>
  <TotalTime>441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53</cp:revision>
  <cp:lastPrinted>2025-02-19T08:42:00Z</cp:lastPrinted>
  <dcterms:created xsi:type="dcterms:W3CDTF">2024-12-24T09:28:00Z</dcterms:created>
  <dcterms:modified xsi:type="dcterms:W3CDTF">2025-04-01T06:27:00Z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